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547" w:rsidRDefault="002561F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drawing>
          <wp:inline distT="0" distB="0" distL="0" distR="0">
            <wp:extent cx="5406764" cy="283167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06764" cy="2831679"/>
                    </a:xfrm>
                    <a:prstGeom prst="rect">
                      <a:avLst/>
                    </a:prstGeom>
                    <a:ln/>
                  </pic:spPr>
                </pic:pic>
              </a:graphicData>
            </a:graphic>
          </wp:inline>
        </w:drawing>
      </w:r>
    </w:p>
    <w:p w:rsidR="00BA0547" w:rsidRDefault="00BA0547">
      <w:pPr>
        <w:pBdr>
          <w:top w:val="nil"/>
          <w:left w:val="nil"/>
          <w:bottom w:val="nil"/>
          <w:right w:val="nil"/>
          <w:between w:val="nil"/>
        </w:pBdr>
        <w:rPr>
          <w:rFonts w:ascii="Times New Roman" w:eastAsia="Times New Roman" w:hAnsi="Times New Roman" w:cs="Times New Roman"/>
          <w:color w:val="000000"/>
        </w:rPr>
      </w:pPr>
    </w:p>
    <w:p w:rsidR="00BA0547" w:rsidRDefault="00BA0547">
      <w:pPr>
        <w:pBdr>
          <w:top w:val="nil"/>
          <w:left w:val="nil"/>
          <w:bottom w:val="nil"/>
          <w:right w:val="nil"/>
          <w:between w:val="nil"/>
        </w:pBdr>
        <w:spacing w:before="11"/>
        <w:rPr>
          <w:rFonts w:ascii="Times New Roman" w:eastAsia="Times New Roman" w:hAnsi="Times New Roman" w:cs="Times New Roman"/>
          <w:color w:val="000000"/>
        </w:rPr>
      </w:pPr>
    </w:p>
    <w:p w:rsidR="00BA0547" w:rsidRDefault="002561F4">
      <w:pPr>
        <w:ind w:left="1603" w:right="1205"/>
        <w:jc w:val="center"/>
        <w:rPr>
          <w:rFonts w:ascii="Times New Roman" w:eastAsia="Times New Roman" w:hAnsi="Times New Roman" w:cs="Times New Roman"/>
          <w:b/>
        </w:rPr>
      </w:pPr>
      <w:r>
        <w:rPr>
          <w:rFonts w:ascii="Times New Roman" w:eastAsia="Times New Roman" w:hAnsi="Times New Roman" w:cs="Times New Roman"/>
          <w:b/>
        </w:rPr>
        <w:t>Piano Annuale per l’Inclusione</w:t>
      </w:r>
    </w:p>
    <w:p w:rsidR="00BA0547" w:rsidRDefault="00BA0547">
      <w:pPr>
        <w:pBdr>
          <w:top w:val="nil"/>
          <w:left w:val="nil"/>
          <w:bottom w:val="nil"/>
          <w:right w:val="nil"/>
          <w:between w:val="nil"/>
        </w:pBdr>
        <w:spacing w:before="7" w:after="1"/>
        <w:rPr>
          <w:rFonts w:ascii="Times New Roman" w:eastAsia="Times New Roman" w:hAnsi="Times New Roman" w:cs="Times New Roman"/>
          <w:b/>
          <w:color w:val="000000"/>
        </w:rPr>
      </w:pPr>
    </w:p>
    <w:tbl>
      <w:tblPr>
        <w:tblStyle w:val="a"/>
        <w:tblW w:w="97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4"/>
      </w:tblGrid>
      <w:tr w:rsidR="00BA0547">
        <w:trPr>
          <w:trHeight w:val="335"/>
        </w:trPr>
        <w:tc>
          <w:tcPr>
            <w:tcW w:w="9784" w:type="dxa"/>
            <w:shd w:val="clear" w:color="auto" w:fill="FDEADA"/>
          </w:tcPr>
          <w:p w:rsidR="00BA0547" w:rsidRDefault="002561F4">
            <w:pPr>
              <w:pBdr>
                <w:top w:val="nil"/>
                <w:left w:val="nil"/>
                <w:bottom w:val="nil"/>
                <w:right w:val="nil"/>
                <w:between w:val="nil"/>
              </w:pBdr>
              <w:spacing w:line="306" w:lineRule="auto"/>
              <w:ind w:left="117"/>
              <w:rPr>
                <w:rFonts w:ascii="Times New Roman" w:eastAsia="Times New Roman" w:hAnsi="Times New Roman" w:cs="Times New Roman"/>
                <w:b/>
                <w:color w:val="000000"/>
              </w:rPr>
            </w:pPr>
            <w:r>
              <w:rPr>
                <w:rFonts w:ascii="Times New Roman" w:eastAsia="Times New Roman" w:hAnsi="Times New Roman" w:cs="Times New Roman"/>
                <w:b/>
                <w:color w:val="000000"/>
              </w:rPr>
              <w:t>Parte I – analisi dei punti di forza e di criticità</w:t>
            </w:r>
          </w:p>
          <w:p w:rsidR="00BA0547" w:rsidRDefault="00BA0547">
            <w:pPr>
              <w:pBdr>
                <w:top w:val="nil"/>
                <w:left w:val="nil"/>
                <w:bottom w:val="nil"/>
                <w:right w:val="nil"/>
                <w:between w:val="nil"/>
              </w:pBdr>
              <w:spacing w:line="306" w:lineRule="auto"/>
              <w:ind w:left="117"/>
              <w:rPr>
                <w:rFonts w:ascii="Times New Roman" w:eastAsia="Times New Roman" w:hAnsi="Times New Roman" w:cs="Times New Roman"/>
                <w:b/>
                <w:color w:val="000000"/>
              </w:rPr>
            </w:pPr>
          </w:p>
        </w:tc>
      </w:tr>
    </w:tbl>
    <w:p w:rsidR="00BA0547" w:rsidRDefault="00BA0547">
      <w:pPr>
        <w:pBdr>
          <w:top w:val="nil"/>
          <w:left w:val="nil"/>
          <w:bottom w:val="nil"/>
          <w:right w:val="nil"/>
          <w:between w:val="nil"/>
        </w:pBdr>
        <w:spacing w:before="10"/>
        <w:rPr>
          <w:rFonts w:ascii="Times New Roman" w:eastAsia="Times New Roman" w:hAnsi="Times New Roman" w:cs="Times New Roman"/>
          <w:b/>
          <w:color w:val="000000"/>
        </w:rPr>
      </w:pPr>
    </w:p>
    <w:tbl>
      <w:tblPr>
        <w:tblStyle w:val="a0"/>
        <w:tblW w:w="97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52"/>
        <w:gridCol w:w="1629"/>
      </w:tblGrid>
      <w:tr w:rsidR="00BA0547">
        <w:trPr>
          <w:trHeight w:val="290"/>
        </w:trPr>
        <w:tc>
          <w:tcPr>
            <w:tcW w:w="8152" w:type="dxa"/>
          </w:tcPr>
          <w:p w:rsidR="00BA0547" w:rsidRDefault="002561F4">
            <w:pPr>
              <w:numPr>
                <w:ilvl w:val="0"/>
                <w:numId w:val="5"/>
              </w:numPr>
              <w:pBdr>
                <w:top w:val="nil"/>
                <w:left w:val="nil"/>
                <w:bottom w:val="nil"/>
                <w:right w:val="nil"/>
                <w:between w:val="nil"/>
              </w:pBdr>
              <w:spacing w:line="263"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Rilevazione dei BES presenti:</w:t>
            </w:r>
          </w:p>
          <w:p w:rsidR="00BA0547" w:rsidRDefault="00BA0547">
            <w:pPr>
              <w:pBdr>
                <w:top w:val="nil"/>
                <w:left w:val="nil"/>
                <w:bottom w:val="nil"/>
                <w:right w:val="nil"/>
                <w:between w:val="nil"/>
              </w:pBdr>
              <w:spacing w:line="263" w:lineRule="auto"/>
              <w:ind w:left="837"/>
              <w:rPr>
                <w:rFonts w:ascii="Times New Roman" w:eastAsia="Times New Roman" w:hAnsi="Times New Roman" w:cs="Times New Roman"/>
                <w:b/>
                <w:color w:val="000000"/>
              </w:rPr>
            </w:pPr>
          </w:p>
        </w:tc>
        <w:tc>
          <w:tcPr>
            <w:tcW w:w="1629" w:type="dxa"/>
          </w:tcPr>
          <w:p w:rsidR="00BA0547" w:rsidRDefault="002561F4">
            <w:pPr>
              <w:pBdr>
                <w:top w:val="nil"/>
                <w:left w:val="nil"/>
                <w:bottom w:val="nil"/>
                <w:right w:val="nil"/>
                <w:between w:val="nil"/>
              </w:pBdr>
              <w:spacing w:before="25"/>
              <w:ind w:left="660"/>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r>
      <w:tr w:rsidR="00BA0547">
        <w:trPr>
          <w:trHeight w:val="242"/>
        </w:trPr>
        <w:tc>
          <w:tcPr>
            <w:tcW w:w="8152" w:type="dxa"/>
          </w:tcPr>
          <w:p w:rsidR="00BA0547" w:rsidRDefault="002561F4">
            <w:pPr>
              <w:pBdr>
                <w:top w:val="nil"/>
                <w:left w:val="nil"/>
                <w:bottom w:val="nil"/>
                <w:right w:val="nil"/>
                <w:between w:val="nil"/>
              </w:pBdr>
              <w:spacing w:line="219" w:lineRule="auto"/>
              <w:ind w:left="477"/>
              <w:rPr>
                <w:rFonts w:ascii="Times New Roman" w:eastAsia="Times New Roman" w:hAnsi="Times New Roman" w:cs="Times New Roman"/>
                <w:b/>
                <w:color w:val="000000"/>
              </w:rPr>
            </w:pPr>
            <w:r>
              <w:rPr>
                <w:rFonts w:ascii="Times New Roman" w:eastAsia="Times New Roman" w:hAnsi="Times New Roman" w:cs="Times New Roman"/>
                <w:b/>
                <w:color w:val="000000"/>
              </w:rPr>
              <w:t>1. disabilità certificate (Legge 104/92 art. 3, commi 1 e 3)</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37"/>
        </w:trPr>
        <w:tc>
          <w:tcPr>
            <w:tcW w:w="8152" w:type="dxa"/>
          </w:tcPr>
          <w:p w:rsidR="00BA0547" w:rsidRDefault="002561F4">
            <w:pPr>
              <w:numPr>
                <w:ilvl w:val="0"/>
                <w:numId w:val="18"/>
              </w:numPr>
              <w:pBdr>
                <w:top w:val="nil"/>
                <w:left w:val="nil"/>
                <w:bottom w:val="nil"/>
                <w:right w:val="nil"/>
                <w:between w:val="nil"/>
              </w:pBdr>
              <w:tabs>
                <w:tab w:val="left" w:pos="1197"/>
                <w:tab w:val="left" w:pos="1198"/>
              </w:tabs>
              <w:spacing w:line="217" w:lineRule="auto"/>
              <w:ind w:hanging="361"/>
              <w:rPr>
                <w:b/>
                <w:color w:val="000000"/>
              </w:rPr>
            </w:pPr>
            <w:r>
              <w:rPr>
                <w:rFonts w:ascii="Times New Roman" w:eastAsia="Times New Roman" w:hAnsi="Times New Roman" w:cs="Times New Roman"/>
                <w:b/>
                <w:color w:val="000000"/>
              </w:rPr>
              <w:t>minorati vista</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2"/>
        </w:trPr>
        <w:tc>
          <w:tcPr>
            <w:tcW w:w="8152" w:type="dxa"/>
          </w:tcPr>
          <w:p w:rsidR="00BA0547" w:rsidRDefault="002561F4">
            <w:pPr>
              <w:numPr>
                <w:ilvl w:val="0"/>
                <w:numId w:val="17"/>
              </w:numPr>
              <w:pBdr>
                <w:top w:val="nil"/>
                <w:left w:val="nil"/>
                <w:bottom w:val="nil"/>
                <w:right w:val="nil"/>
                <w:between w:val="nil"/>
              </w:pBdr>
              <w:tabs>
                <w:tab w:val="left" w:pos="1197"/>
                <w:tab w:val="left" w:pos="1198"/>
              </w:tabs>
              <w:spacing w:line="222" w:lineRule="auto"/>
              <w:ind w:hanging="361"/>
              <w:rPr>
                <w:b/>
                <w:color w:val="000000"/>
              </w:rPr>
            </w:pPr>
            <w:r>
              <w:rPr>
                <w:rFonts w:ascii="Times New Roman" w:eastAsia="Times New Roman" w:hAnsi="Times New Roman" w:cs="Times New Roman"/>
                <w:b/>
                <w:color w:val="000000"/>
              </w:rPr>
              <w:t>minorati udito</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2"/>
        </w:trPr>
        <w:tc>
          <w:tcPr>
            <w:tcW w:w="8152" w:type="dxa"/>
          </w:tcPr>
          <w:p w:rsidR="00BA0547" w:rsidRDefault="002561F4">
            <w:pPr>
              <w:numPr>
                <w:ilvl w:val="0"/>
                <w:numId w:val="16"/>
              </w:numPr>
              <w:pBdr>
                <w:top w:val="nil"/>
                <w:left w:val="nil"/>
                <w:bottom w:val="nil"/>
                <w:right w:val="nil"/>
                <w:between w:val="nil"/>
              </w:pBdr>
              <w:tabs>
                <w:tab w:val="left" w:pos="1197"/>
                <w:tab w:val="left" w:pos="1198"/>
              </w:tabs>
              <w:spacing w:line="220" w:lineRule="auto"/>
              <w:ind w:hanging="361"/>
              <w:rPr>
                <w:b/>
                <w:color w:val="000000"/>
              </w:rPr>
            </w:pPr>
            <w:r>
              <w:rPr>
                <w:rFonts w:ascii="Times New Roman" w:eastAsia="Times New Roman" w:hAnsi="Times New Roman" w:cs="Times New Roman"/>
                <w:b/>
                <w:color w:val="000000"/>
              </w:rPr>
              <w:t>Psicofisici</w:t>
            </w:r>
          </w:p>
        </w:tc>
        <w:tc>
          <w:tcPr>
            <w:tcW w:w="1629" w:type="dxa"/>
          </w:tcPr>
          <w:p w:rsidR="00BA0547" w:rsidRDefault="002561F4">
            <w:pPr>
              <w:pBdr>
                <w:top w:val="nil"/>
                <w:left w:val="nil"/>
                <w:bottom w:val="nil"/>
                <w:right w:val="nil"/>
                <w:between w:val="nil"/>
              </w:pBdr>
              <w:spacing w:line="219" w:lineRule="auto"/>
              <w:ind w:left="652"/>
              <w:rPr>
                <w:rFonts w:ascii="Times New Roman" w:eastAsia="Times New Roman" w:hAnsi="Times New Roman" w:cs="Times New Roman"/>
                <w:b/>
                <w:color w:val="000000"/>
              </w:rPr>
            </w:pPr>
            <w:r>
              <w:rPr>
                <w:rFonts w:ascii="Times New Roman" w:eastAsia="Times New Roman" w:hAnsi="Times New Roman" w:cs="Times New Roman"/>
                <w:b/>
                <w:color w:val="000000"/>
              </w:rPr>
              <w:t>23</w:t>
            </w:r>
          </w:p>
        </w:tc>
      </w:tr>
      <w:tr w:rsidR="00BA0547">
        <w:trPr>
          <w:trHeight w:val="241"/>
        </w:trPr>
        <w:tc>
          <w:tcPr>
            <w:tcW w:w="8152" w:type="dxa"/>
          </w:tcPr>
          <w:p w:rsidR="00BA0547" w:rsidRDefault="002561F4">
            <w:pPr>
              <w:pBdr>
                <w:top w:val="nil"/>
                <w:left w:val="nil"/>
                <w:bottom w:val="nil"/>
                <w:right w:val="nil"/>
                <w:between w:val="nil"/>
              </w:pBdr>
              <w:spacing w:line="219" w:lineRule="auto"/>
              <w:ind w:left="477"/>
              <w:rPr>
                <w:rFonts w:ascii="Times New Roman" w:eastAsia="Times New Roman" w:hAnsi="Times New Roman" w:cs="Times New Roman"/>
                <w:b/>
                <w:color w:val="000000"/>
              </w:rPr>
            </w:pPr>
            <w:r>
              <w:rPr>
                <w:rFonts w:ascii="Times New Roman" w:eastAsia="Times New Roman" w:hAnsi="Times New Roman" w:cs="Times New Roman"/>
                <w:b/>
                <w:color w:val="000000"/>
              </w:rPr>
              <w:t>2. disturbi evolutivi specifici</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37"/>
        </w:trPr>
        <w:tc>
          <w:tcPr>
            <w:tcW w:w="8152" w:type="dxa"/>
          </w:tcPr>
          <w:p w:rsidR="00BA0547" w:rsidRDefault="002561F4">
            <w:pPr>
              <w:numPr>
                <w:ilvl w:val="0"/>
                <w:numId w:val="15"/>
              </w:numPr>
              <w:pBdr>
                <w:top w:val="nil"/>
                <w:left w:val="nil"/>
                <w:bottom w:val="nil"/>
                <w:right w:val="nil"/>
                <w:between w:val="nil"/>
              </w:pBdr>
              <w:tabs>
                <w:tab w:val="left" w:pos="1197"/>
                <w:tab w:val="left" w:pos="1198"/>
              </w:tabs>
              <w:spacing w:line="215" w:lineRule="auto"/>
              <w:ind w:hanging="361"/>
              <w:rPr>
                <w:b/>
                <w:color w:val="000000"/>
              </w:rPr>
            </w:pPr>
            <w:r>
              <w:rPr>
                <w:rFonts w:ascii="Times New Roman" w:eastAsia="Times New Roman" w:hAnsi="Times New Roman" w:cs="Times New Roman"/>
                <w:b/>
                <w:color w:val="000000"/>
              </w:rPr>
              <w:t>DSA</w:t>
            </w:r>
          </w:p>
        </w:tc>
        <w:tc>
          <w:tcPr>
            <w:tcW w:w="1629" w:type="dxa"/>
          </w:tcPr>
          <w:p w:rsidR="00BA0547" w:rsidRDefault="002561F4">
            <w:pPr>
              <w:pBdr>
                <w:top w:val="nil"/>
                <w:left w:val="nil"/>
                <w:bottom w:val="nil"/>
                <w:right w:val="nil"/>
                <w:between w:val="nil"/>
              </w:pBdr>
              <w:spacing w:line="214" w:lineRule="auto"/>
              <w:ind w:left="652"/>
              <w:rPr>
                <w:rFonts w:ascii="Times New Roman" w:eastAsia="Times New Roman" w:hAnsi="Times New Roman" w:cs="Times New Roman"/>
                <w:b/>
                <w:color w:val="000000"/>
              </w:rPr>
            </w:pPr>
            <w:r>
              <w:rPr>
                <w:rFonts w:ascii="Times New Roman" w:eastAsia="Times New Roman" w:hAnsi="Times New Roman" w:cs="Times New Roman"/>
                <w:b/>
                <w:color w:val="000000"/>
              </w:rPr>
              <w:t>17</w:t>
            </w:r>
          </w:p>
        </w:tc>
      </w:tr>
      <w:tr w:rsidR="00BA0547">
        <w:trPr>
          <w:trHeight w:val="242"/>
        </w:trPr>
        <w:tc>
          <w:tcPr>
            <w:tcW w:w="8152" w:type="dxa"/>
          </w:tcPr>
          <w:p w:rsidR="00BA0547" w:rsidRDefault="002561F4">
            <w:pPr>
              <w:numPr>
                <w:ilvl w:val="0"/>
                <w:numId w:val="12"/>
              </w:numPr>
              <w:pBdr>
                <w:top w:val="nil"/>
                <w:left w:val="nil"/>
                <w:bottom w:val="nil"/>
                <w:right w:val="nil"/>
                <w:between w:val="nil"/>
              </w:pBdr>
              <w:tabs>
                <w:tab w:val="left" w:pos="1197"/>
                <w:tab w:val="left" w:pos="1198"/>
              </w:tabs>
              <w:spacing w:line="217" w:lineRule="auto"/>
              <w:ind w:hanging="361"/>
              <w:rPr>
                <w:b/>
                <w:color w:val="000000"/>
              </w:rPr>
            </w:pPr>
            <w:r>
              <w:rPr>
                <w:rFonts w:ascii="Times New Roman" w:eastAsia="Times New Roman" w:hAnsi="Times New Roman" w:cs="Times New Roman"/>
                <w:b/>
                <w:color w:val="000000"/>
              </w:rPr>
              <w:t>ADHD/DOP</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2"/>
        </w:trPr>
        <w:tc>
          <w:tcPr>
            <w:tcW w:w="8152" w:type="dxa"/>
          </w:tcPr>
          <w:p w:rsidR="00BA0547" w:rsidRDefault="002561F4">
            <w:pPr>
              <w:numPr>
                <w:ilvl w:val="0"/>
                <w:numId w:val="11"/>
              </w:numPr>
              <w:pBdr>
                <w:top w:val="nil"/>
                <w:left w:val="nil"/>
                <w:bottom w:val="nil"/>
                <w:right w:val="nil"/>
                <w:between w:val="nil"/>
              </w:pBdr>
              <w:tabs>
                <w:tab w:val="left" w:pos="1197"/>
                <w:tab w:val="left" w:pos="1198"/>
              </w:tabs>
              <w:spacing w:line="217" w:lineRule="auto"/>
              <w:ind w:hanging="361"/>
              <w:rPr>
                <w:b/>
                <w:color w:val="000000"/>
              </w:rPr>
            </w:pPr>
            <w:r>
              <w:rPr>
                <w:rFonts w:ascii="Times New Roman" w:eastAsia="Times New Roman" w:hAnsi="Times New Roman" w:cs="Times New Roman"/>
                <w:b/>
                <w:color w:val="000000"/>
              </w:rPr>
              <w:t>Borderline cognitivo</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1"/>
        </w:trPr>
        <w:tc>
          <w:tcPr>
            <w:tcW w:w="8152" w:type="dxa"/>
          </w:tcPr>
          <w:p w:rsidR="00BA0547" w:rsidRDefault="002561F4">
            <w:pPr>
              <w:numPr>
                <w:ilvl w:val="0"/>
                <w:numId w:val="9"/>
              </w:numPr>
              <w:pBdr>
                <w:top w:val="nil"/>
                <w:left w:val="nil"/>
                <w:bottom w:val="nil"/>
                <w:right w:val="nil"/>
                <w:between w:val="nil"/>
              </w:pBdr>
              <w:tabs>
                <w:tab w:val="left" w:pos="1197"/>
                <w:tab w:val="left" w:pos="1198"/>
              </w:tabs>
              <w:spacing w:line="217" w:lineRule="auto"/>
              <w:ind w:hanging="361"/>
              <w:rPr>
                <w:b/>
                <w:color w:val="000000"/>
              </w:rPr>
            </w:pPr>
            <w:r>
              <w:rPr>
                <w:rFonts w:ascii="Times New Roman" w:eastAsia="Times New Roman" w:hAnsi="Times New Roman" w:cs="Times New Roman"/>
                <w:b/>
                <w:color w:val="000000"/>
              </w:rPr>
              <w:t>Altro</w:t>
            </w:r>
          </w:p>
        </w:tc>
        <w:tc>
          <w:tcPr>
            <w:tcW w:w="1629" w:type="dxa"/>
          </w:tcPr>
          <w:p w:rsidR="00BA0547" w:rsidRDefault="002561F4">
            <w:pPr>
              <w:pBdr>
                <w:top w:val="nil"/>
                <w:left w:val="nil"/>
                <w:bottom w:val="nil"/>
                <w:right w:val="nil"/>
                <w:between w:val="nil"/>
              </w:pBdr>
              <w:spacing w:line="216" w:lineRule="auto"/>
              <w:ind w:left="715"/>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r>
      <w:tr w:rsidR="00BA0547">
        <w:trPr>
          <w:trHeight w:val="239"/>
        </w:trPr>
        <w:tc>
          <w:tcPr>
            <w:tcW w:w="8152" w:type="dxa"/>
          </w:tcPr>
          <w:p w:rsidR="00BA0547" w:rsidRDefault="002561F4">
            <w:pPr>
              <w:pBdr>
                <w:top w:val="nil"/>
                <w:left w:val="nil"/>
                <w:bottom w:val="nil"/>
                <w:right w:val="nil"/>
                <w:between w:val="nil"/>
              </w:pBdr>
              <w:spacing w:line="214" w:lineRule="auto"/>
              <w:ind w:left="477"/>
              <w:rPr>
                <w:rFonts w:ascii="Times New Roman" w:eastAsia="Times New Roman" w:hAnsi="Times New Roman" w:cs="Times New Roman"/>
                <w:b/>
                <w:color w:val="000000"/>
              </w:rPr>
            </w:pPr>
            <w:r>
              <w:rPr>
                <w:rFonts w:ascii="Times New Roman" w:eastAsia="Times New Roman" w:hAnsi="Times New Roman" w:cs="Times New Roman"/>
                <w:b/>
                <w:color w:val="000000"/>
              </w:rPr>
              <w:t>3. svantaggio (indicare il disagio prevalente)</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75"/>
        </w:trPr>
        <w:tc>
          <w:tcPr>
            <w:tcW w:w="8152" w:type="dxa"/>
          </w:tcPr>
          <w:p w:rsidR="00BA0547" w:rsidRDefault="002561F4">
            <w:pPr>
              <w:numPr>
                <w:ilvl w:val="0"/>
                <w:numId w:val="7"/>
              </w:numPr>
              <w:pBdr>
                <w:top w:val="nil"/>
                <w:left w:val="nil"/>
                <w:bottom w:val="nil"/>
                <w:right w:val="nil"/>
                <w:between w:val="nil"/>
              </w:pBdr>
              <w:tabs>
                <w:tab w:val="left" w:pos="1197"/>
                <w:tab w:val="left" w:pos="1198"/>
              </w:tabs>
              <w:spacing w:line="217" w:lineRule="auto"/>
              <w:ind w:hanging="361"/>
              <w:rPr>
                <w:b/>
                <w:color w:val="000000"/>
              </w:rPr>
            </w:pPr>
            <w:r>
              <w:rPr>
                <w:rFonts w:ascii="Times New Roman" w:eastAsia="Times New Roman" w:hAnsi="Times New Roman" w:cs="Times New Roman"/>
                <w:b/>
                <w:color w:val="000000"/>
              </w:rPr>
              <w:t>Socio-economico</w:t>
            </w:r>
          </w:p>
        </w:tc>
        <w:tc>
          <w:tcPr>
            <w:tcW w:w="1629" w:type="dxa"/>
          </w:tcPr>
          <w:p w:rsidR="00BA0547" w:rsidRDefault="002561F4">
            <w:pPr>
              <w:pBdr>
                <w:top w:val="nil"/>
                <w:left w:val="nil"/>
                <w:bottom w:val="nil"/>
                <w:right w:val="nil"/>
                <w:between w:val="nil"/>
              </w:pBdr>
              <w:spacing w:line="256" w:lineRule="auto"/>
              <w:ind w:left="727"/>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r>
      <w:tr w:rsidR="00BA0547">
        <w:trPr>
          <w:trHeight w:val="242"/>
        </w:trPr>
        <w:tc>
          <w:tcPr>
            <w:tcW w:w="8152" w:type="dxa"/>
          </w:tcPr>
          <w:p w:rsidR="00BA0547" w:rsidRDefault="002561F4">
            <w:pPr>
              <w:numPr>
                <w:ilvl w:val="0"/>
                <w:numId w:val="6"/>
              </w:numPr>
              <w:pBdr>
                <w:top w:val="nil"/>
                <w:left w:val="nil"/>
                <w:bottom w:val="nil"/>
                <w:right w:val="nil"/>
                <w:between w:val="nil"/>
              </w:pBdr>
              <w:tabs>
                <w:tab w:val="left" w:pos="1197"/>
                <w:tab w:val="left" w:pos="1198"/>
              </w:tabs>
              <w:spacing w:line="217" w:lineRule="auto"/>
              <w:ind w:hanging="361"/>
              <w:rPr>
                <w:b/>
                <w:color w:val="000000"/>
              </w:rPr>
            </w:pPr>
            <w:r>
              <w:rPr>
                <w:rFonts w:ascii="Times New Roman" w:eastAsia="Times New Roman" w:hAnsi="Times New Roman" w:cs="Times New Roman"/>
                <w:b/>
                <w:color w:val="000000"/>
              </w:rPr>
              <w:t>Linguistico-culturale</w:t>
            </w:r>
          </w:p>
        </w:tc>
        <w:tc>
          <w:tcPr>
            <w:tcW w:w="1629" w:type="dxa"/>
          </w:tcPr>
          <w:p w:rsidR="00BA0547" w:rsidRDefault="002561F4">
            <w:pPr>
              <w:pBdr>
                <w:top w:val="nil"/>
                <w:left w:val="nil"/>
                <w:bottom w:val="nil"/>
                <w:right w:val="nil"/>
                <w:between w:val="nil"/>
              </w:pBdr>
              <w:spacing w:line="216" w:lineRule="auto"/>
              <w:ind w:left="652"/>
              <w:rPr>
                <w:rFonts w:ascii="Times New Roman" w:eastAsia="Times New Roman" w:hAnsi="Times New Roman" w:cs="Times New Roman"/>
                <w:b/>
                <w:color w:val="000000"/>
              </w:rPr>
            </w:pPr>
            <w:r>
              <w:rPr>
                <w:rFonts w:ascii="Times New Roman" w:eastAsia="Times New Roman" w:hAnsi="Times New Roman" w:cs="Times New Roman"/>
                <w:b/>
                <w:color w:val="000000"/>
              </w:rPr>
              <w:t>17</w:t>
            </w:r>
          </w:p>
        </w:tc>
      </w:tr>
      <w:tr w:rsidR="00BA0547">
        <w:trPr>
          <w:trHeight w:val="242"/>
        </w:trPr>
        <w:tc>
          <w:tcPr>
            <w:tcW w:w="8152" w:type="dxa"/>
          </w:tcPr>
          <w:p w:rsidR="00BA0547" w:rsidRDefault="002561F4">
            <w:pPr>
              <w:numPr>
                <w:ilvl w:val="0"/>
                <w:numId w:val="10"/>
              </w:numPr>
              <w:pBdr>
                <w:top w:val="nil"/>
                <w:left w:val="nil"/>
                <w:bottom w:val="nil"/>
                <w:right w:val="nil"/>
                <w:between w:val="nil"/>
              </w:pBdr>
              <w:tabs>
                <w:tab w:val="left" w:pos="1197"/>
                <w:tab w:val="left" w:pos="1198"/>
              </w:tabs>
              <w:spacing w:line="217" w:lineRule="auto"/>
              <w:ind w:hanging="361"/>
              <w:rPr>
                <w:b/>
                <w:color w:val="000000"/>
              </w:rPr>
            </w:pPr>
            <w:r>
              <w:rPr>
                <w:rFonts w:ascii="Times New Roman" w:eastAsia="Times New Roman" w:hAnsi="Times New Roman" w:cs="Times New Roman"/>
                <w:b/>
                <w:color w:val="000000"/>
              </w:rPr>
              <w:t>Disagio comportamentale/relazionale</w:t>
            </w:r>
          </w:p>
        </w:tc>
        <w:tc>
          <w:tcPr>
            <w:tcW w:w="1629" w:type="dxa"/>
          </w:tcPr>
          <w:p w:rsidR="00BA0547" w:rsidRDefault="002561F4">
            <w:pPr>
              <w:pBdr>
                <w:top w:val="nil"/>
                <w:left w:val="nil"/>
                <w:bottom w:val="nil"/>
                <w:right w:val="nil"/>
                <w:between w:val="nil"/>
              </w:pBdr>
              <w:spacing w:line="216" w:lineRule="auto"/>
              <w:ind w:left="715"/>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r>
      <w:tr w:rsidR="00BA0547">
        <w:trPr>
          <w:trHeight w:val="239"/>
        </w:trPr>
        <w:tc>
          <w:tcPr>
            <w:tcW w:w="8152" w:type="dxa"/>
          </w:tcPr>
          <w:p w:rsidR="00BA0547" w:rsidRDefault="002561F4">
            <w:pPr>
              <w:numPr>
                <w:ilvl w:val="0"/>
                <w:numId w:val="8"/>
              </w:numPr>
              <w:pBdr>
                <w:top w:val="nil"/>
                <w:left w:val="nil"/>
                <w:bottom w:val="nil"/>
                <w:right w:val="nil"/>
                <w:between w:val="nil"/>
              </w:pBdr>
              <w:tabs>
                <w:tab w:val="left" w:pos="1197"/>
                <w:tab w:val="left" w:pos="1198"/>
              </w:tabs>
              <w:spacing w:line="215" w:lineRule="auto"/>
              <w:ind w:hanging="361"/>
              <w:rPr>
                <w:b/>
                <w:color w:val="000000"/>
              </w:rPr>
            </w:pPr>
            <w:r>
              <w:rPr>
                <w:rFonts w:ascii="Times New Roman" w:eastAsia="Times New Roman" w:hAnsi="Times New Roman" w:cs="Times New Roman"/>
                <w:b/>
                <w:color w:val="000000"/>
              </w:rPr>
              <w:t>Altro</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2"/>
        </w:trPr>
        <w:tc>
          <w:tcPr>
            <w:tcW w:w="8152" w:type="dxa"/>
          </w:tcPr>
          <w:p w:rsidR="00BA0547" w:rsidRDefault="002561F4">
            <w:pPr>
              <w:pBdr>
                <w:top w:val="nil"/>
                <w:left w:val="nil"/>
                <w:bottom w:val="nil"/>
                <w:right w:val="nil"/>
                <w:between w:val="nil"/>
              </w:pBdr>
              <w:spacing w:line="217" w:lineRule="auto"/>
              <w:ind w:right="87"/>
              <w:jc w:val="right"/>
              <w:rPr>
                <w:rFonts w:ascii="Times New Roman" w:eastAsia="Times New Roman" w:hAnsi="Times New Roman" w:cs="Times New Roman"/>
                <w:b/>
                <w:color w:val="000000"/>
              </w:rPr>
            </w:pPr>
            <w:r>
              <w:rPr>
                <w:rFonts w:ascii="Times New Roman" w:eastAsia="Times New Roman" w:hAnsi="Times New Roman" w:cs="Times New Roman"/>
                <w:b/>
                <w:color w:val="000000"/>
              </w:rPr>
              <w:t>Totali</w:t>
            </w:r>
          </w:p>
        </w:tc>
        <w:tc>
          <w:tcPr>
            <w:tcW w:w="1629" w:type="dxa"/>
          </w:tcPr>
          <w:p w:rsidR="00BA0547" w:rsidRDefault="002561F4">
            <w:pPr>
              <w:pBdr>
                <w:top w:val="nil"/>
                <w:left w:val="nil"/>
                <w:bottom w:val="nil"/>
                <w:right w:val="nil"/>
                <w:between w:val="nil"/>
              </w:pBdr>
              <w:spacing w:line="217" w:lineRule="auto"/>
              <w:ind w:left="652"/>
              <w:rPr>
                <w:rFonts w:ascii="Times New Roman" w:eastAsia="Times New Roman" w:hAnsi="Times New Roman" w:cs="Times New Roman"/>
                <w:b/>
                <w:color w:val="000000"/>
              </w:rPr>
            </w:pPr>
            <w:r>
              <w:rPr>
                <w:rFonts w:ascii="Times New Roman" w:eastAsia="Times New Roman" w:hAnsi="Times New Roman" w:cs="Times New Roman"/>
                <w:b/>
                <w:color w:val="000000"/>
              </w:rPr>
              <w:t>65</w:t>
            </w:r>
          </w:p>
        </w:tc>
      </w:tr>
      <w:tr w:rsidR="00BA0547">
        <w:trPr>
          <w:trHeight w:val="237"/>
        </w:trPr>
        <w:tc>
          <w:tcPr>
            <w:tcW w:w="8152" w:type="dxa"/>
          </w:tcPr>
          <w:p w:rsidR="00BA0547" w:rsidRDefault="002561F4">
            <w:pPr>
              <w:pBdr>
                <w:top w:val="nil"/>
                <w:left w:val="nil"/>
                <w:bottom w:val="nil"/>
                <w:right w:val="nil"/>
                <w:between w:val="nil"/>
              </w:pBdr>
              <w:spacing w:line="216" w:lineRule="auto"/>
              <w:ind w:left="117"/>
              <w:rPr>
                <w:rFonts w:ascii="Times New Roman" w:eastAsia="Times New Roman" w:hAnsi="Times New Roman" w:cs="Times New Roman"/>
                <w:b/>
                <w:color w:val="000000"/>
              </w:rPr>
            </w:pPr>
            <w:r>
              <w:rPr>
                <w:rFonts w:ascii="Times New Roman" w:eastAsia="Times New Roman" w:hAnsi="Times New Roman" w:cs="Times New Roman"/>
                <w:b/>
                <w:color w:val="000000"/>
              </w:rPr>
              <w:t>N° PEI redatti dai GLO</w:t>
            </w:r>
          </w:p>
          <w:p w:rsidR="00BA0547" w:rsidRDefault="00BA0547">
            <w:pPr>
              <w:pBdr>
                <w:top w:val="nil"/>
                <w:left w:val="nil"/>
                <w:bottom w:val="nil"/>
                <w:right w:val="nil"/>
                <w:between w:val="nil"/>
              </w:pBdr>
              <w:spacing w:line="216" w:lineRule="auto"/>
              <w:ind w:left="117"/>
              <w:rPr>
                <w:rFonts w:ascii="Times New Roman" w:eastAsia="Times New Roman" w:hAnsi="Times New Roman" w:cs="Times New Roman"/>
                <w:b/>
                <w:color w:val="000000"/>
              </w:rPr>
            </w:pPr>
          </w:p>
        </w:tc>
        <w:tc>
          <w:tcPr>
            <w:tcW w:w="1629" w:type="dxa"/>
          </w:tcPr>
          <w:p w:rsidR="00BA0547" w:rsidRDefault="002561F4">
            <w:pPr>
              <w:pBdr>
                <w:top w:val="nil"/>
                <w:left w:val="nil"/>
                <w:bottom w:val="nil"/>
                <w:right w:val="nil"/>
                <w:between w:val="nil"/>
              </w:pBdr>
              <w:spacing w:line="216" w:lineRule="auto"/>
              <w:ind w:left="652"/>
              <w:rPr>
                <w:rFonts w:ascii="Times New Roman" w:eastAsia="Times New Roman" w:hAnsi="Times New Roman" w:cs="Times New Roman"/>
                <w:b/>
                <w:color w:val="000000"/>
              </w:rPr>
            </w:pPr>
            <w:r>
              <w:rPr>
                <w:rFonts w:ascii="Times New Roman" w:eastAsia="Times New Roman" w:hAnsi="Times New Roman" w:cs="Times New Roman"/>
                <w:b/>
                <w:color w:val="000000"/>
              </w:rPr>
              <w:t>23</w:t>
            </w:r>
          </w:p>
        </w:tc>
      </w:tr>
      <w:tr w:rsidR="00BA0547">
        <w:trPr>
          <w:trHeight w:val="242"/>
        </w:trPr>
        <w:tc>
          <w:tcPr>
            <w:tcW w:w="8152" w:type="dxa"/>
          </w:tcPr>
          <w:p w:rsidR="00BA0547" w:rsidRDefault="002561F4">
            <w:pPr>
              <w:pBdr>
                <w:top w:val="nil"/>
                <w:left w:val="nil"/>
                <w:bottom w:val="nil"/>
                <w:right w:val="nil"/>
                <w:between w:val="nil"/>
              </w:pBdr>
              <w:spacing w:line="219" w:lineRule="auto"/>
              <w:ind w:left="1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 di PDP redatti dai Consigli di classe in </w:t>
            </w:r>
            <w:r>
              <w:rPr>
                <w:rFonts w:ascii="Times New Roman" w:eastAsia="Times New Roman" w:hAnsi="Times New Roman" w:cs="Times New Roman"/>
                <w:b/>
                <w:color w:val="000000"/>
                <w:u w:val="single"/>
              </w:rPr>
              <w:t>presenza</w:t>
            </w:r>
            <w:r>
              <w:rPr>
                <w:rFonts w:ascii="Times New Roman" w:eastAsia="Times New Roman" w:hAnsi="Times New Roman" w:cs="Times New Roman"/>
                <w:b/>
                <w:color w:val="000000"/>
              </w:rPr>
              <w:t xml:space="preserve"> di certificazione sanitaria</w:t>
            </w:r>
          </w:p>
          <w:p w:rsidR="00BA0547" w:rsidRDefault="00BA0547">
            <w:pPr>
              <w:pBdr>
                <w:top w:val="nil"/>
                <w:left w:val="nil"/>
                <w:bottom w:val="nil"/>
                <w:right w:val="nil"/>
                <w:between w:val="nil"/>
              </w:pBdr>
              <w:spacing w:line="219" w:lineRule="auto"/>
              <w:ind w:left="117"/>
              <w:rPr>
                <w:rFonts w:ascii="Times New Roman" w:eastAsia="Times New Roman" w:hAnsi="Times New Roman" w:cs="Times New Roman"/>
                <w:b/>
                <w:color w:val="000000"/>
              </w:rPr>
            </w:pPr>
          </w:p>
        </w:tc>
        <w:tc>
          <w:tcPr>
            <w:tcW w:w="1629" w:type="dxa"/>
          </w:tcPr>
          <w:p w:rsidR="00BA0547" w:rsidRDefault="002561F4">
            <w:pPr>
              <w:pBdr>
                <w:top w:val="nil"/>
                <w:left w:val="nil"/>
                <w:bottom w:val="nil"/>
                <w:right w:val="nil"/>
                <w:between w:val="nil"/>
              </w:pBdr>
              <w:spacing w:line="219" w:lineRule="auto"/>
              <w:ind w:left="715"/>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r>
      <w:tr w:rsidR="00BA0547">
        <w:trPr>
          <w:trHeight w:val="244"/>
        </w:trPr>
        <w:tc>
          <w:tcPr>
            <w:tcW w:w="8152" w:type="dxa"/>
          </w:tcPr>
          <w:p w:rsidR="00BA0547" w:rsidRDefault="002561F4">
            <w:pPr>
              <w:pBdr>
                <w:top w:val="nil"/>
                <w:left w:val="nil"/>
                <w:bottom w:val="nil"/>
                <w:right w:val="nil"/>
                <w:between w:val="nil"/>
              </w:pBdr>
              <w:spacing w:line="219" w:lineRule="auto"/>
              <w:ind w:left="1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 di PDP redatti dai Consigli di classe in </w:t>
            </w:r>
            <w:r>
              <w:rPr>
                <w:rFonts w:ascii="Times New Roman" w:eastAsia="Times New Roman" w:hAnsi="Times New Roman" w:cs="Times New Roman"/>
                <w:b/>
                <w:color w:val="000000"/>
                <w:u w:val="single"/>
              </w:rPr>
              <w:t>assenza</w:t>
            </w:r>
            <w:r>
              <w:rPr>
                <w:rFonts w:ascii="Times New Roman" w:eastAsia="Times New Roman" w:hAnsi="Times New Roman" w:cs="Times New Roman"/>
                <w:b/>
                <w:color w:val="000000"/>
              </w:rPr>
              <w:t xml:space="preserve"> di certificazione sanitaria</w:t>
            </w:r>
          </w:p>
          <w:p w:rsidR="00BA0547" w:rsidRDefault="00BA0547">
            <w:pPr>
              <w:pBdr>
                <w:top w:val="nil"/>
                <w:left w:val="nil"/>
                <w:bottom w:val="nil"/>
                <w:right w:val="nil"/>
                <w:between w:val="nil"/>
              </w:pBdr>
              <w:spacing w:line="219" w:lineRule="auto"/>
              <w:ind w:left="117"/>
              <w:rPr>
                <w:rFonts w:ascii="Times New Roman" w:eastAsia="Times New Roman" w:hAnsi="Times New Roman" w:cs="Times New Roman"/>
                <w:b/>
                <w:color w:val="000000"/>
              </w:rPr>
            </w:pPr>
          </w:p>
        </w:tc>
        <w:tc>
          <w:tcPr>
            <w:tcW w:w="1629" w:type="dxa"/>
          </w:tcPr>
          <w:p w:rsidR="00BA0547" w:rsidRDefault="002561F4">
            <w:pPr>
              <w:pBdr>
                <w:top w:val="nil"/>
                <w:left w:val="nil"/>
                <w:bottom w:val="nil"/>
                <w:right w:val="nil"/>
                <w:between w:val="nil"/>
              </w:pBdr>
              <w:spacing w:line="219" w:lineRule="auto"/>
              <w:ind w:left="657"/>
              <w:rPr>
                <w:rFonts w:ascii="Times New Roman" w:eastAsia="Times New Roman" w:hAnsi="Times New Roman" w:cs="Times New Roman"/>
                <w:b/>
                <w:color w:val="000000"/>
              </w:rPr>
            </w:pPr>
            <w:r>
              <w:rPr>
                <w:rFonts w:ascii="Times New Roman" w:eastAsia="Times New Roman" w:hAnsi="Times New Roman" w:cs="Times New Roman"/>
                <w:b/>
                <w:color w:val="000000"/>
              </w:rPr>
              <w:t>39</w:t>
            </w:r>
          </w:p>
        </w:tc>
      </w:tr>
    </w:tbl>
    <w:p w:rsidR="00BA0547" w:rsidRDefault="00BA0547">
      <w:pPr>
        <w:pBdr>
          <w:top w:val="nil"/>
          <w:left w:val="nil"/>
          <w:bottom w:val="nil"/>
          <w:right w:val="nil"/>
          <w:between w:val="nil"/>
        </w:pBdr>
        <w:spacing w:before="3"/>
        <w:rPr>
          <w:rFonts w:ascii="Times New Roman" w:eastAsia="Times New Roman" w:hAnsi="Times New Roman" w:cs="Times New Roman"/>
          <w:b/>
          <w:color w:val="000000"/>
        </w:rPr>
      </w:pPr>
    </w:p>
    <w:tbl>
      <w:tblPr>
        <w:tblStyle w:val="a1"/>
        <w:tblW w:w="97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3224"/>
        <w:gridCol w:w="1629"/>
      </w:tblGrid>
      <w:tr w:rsidR="00BA0547">
        <w:trPr>
          <w:trHeight w:val="290"/>
        </w:trPr>
        <w:tc>
          <w:tcPr>
            <w:tcW w:w="4928" w:type="dxa"/>
          </w:tcPr>
          <w:p w:rsidR="00BA0547" w:rsidRDefault="002561F4">
            <w:pPr>
              <w:numPr>
                <w:ilvl w:val="0"/>
                <w:numId w:val="5"/>
              </w:numPr>
              <w:pBdr>
                <w:top w:val="nil"/>
                <w:left w:val="nil"/>
                <w:bottom w:val="nil"/>
                <w:right w:val="nil"/>
                <w:between w:val="nil"/>
              </w:pBdr>
              <w:spacing w:line="263"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Risorse professionali specifiche</w:t>
            </w:r>
          </w:p>
          <w:p w:rsidR="00BA0547" w:rsidRDefault="00BA0547">
            <w:pPr>
              <w:pBdr>
                <w:top w:val="nil"/>
                <w:left w:val="nil"/>
                <w:bottom w:val="nil"/>
                <w:right w:val="nil"/>
                <w:between w:val="nil"/>
              </w:pBdr>
              <w:spacing w:line="263" w:lineRule="auto"/>
              <w:ind w:left="837"/>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35"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Prevalentemente utilizzate in…</w:t>
            </w:r>
          </w:p>
        </w:tc>
        <w:tc>
          <w:tcPr>
            <w:tcW w:w="1629" w:type="dxa"/>
          </w:tcPr>
          <w:p w:rsidR="00BA0547" w:rsidRDefault="002561F4">
            <w:pPr>
              <w:pBdr>
                <w:top w:val="nil"/>
                <w:left w:val="nil"/>
                <w:bottom w:val="nil"/>
                <w:right w:val="nil"/>
                <w:between w:val="nil"/>
              </w:pBdr>
              <w:spacing w:line="231" w:lineRule="auto"/>
              <w:ind w:left="400" w:right="47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Sì / No</w:t>
            </w:r>
          </w:p>
        </w:tc>
      </w:tr>
      <w:tr w:rsidR="00BA0547">
        <w:trPr>
          <w:trHeight w:val="481"/>
        </w:trPr>
        <w:tc>
          <w:tcPr>
            <w:tcW w:w="4928" w:type="dxa"/>
          </w:tcPr>
          <w:p w:rsidR="00BA0547" w:rsidRDefault="002561F4">
            <w:pPr>
              <w:pBdr>
                <w:top w:val="nil"/>
                <w:left w:val="nil"/>
                <w:bottom w:val="nil"/>
                <w:right w:val="nil"/>
                <w:between w:val="nil"/>
              </w:pBdr>
              <w:spacing w:line="228" w:lineRule="auto"/>
              <w:ind w:right="8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Insegnanti di sostegno</w:t>
            </w:r>
          </w:p>
        </w:tc>
        <w:tc>
          <w:tcPr>
            <w:tcW w:w="3224" w:type="dxa"/>
          </w:tcPr>
          <w:p w:rsidR="00BA0547" w:rsidRDefault="002561F4">
            <w:pPr>
              <w:pBdr>
                <w:top w:val="nil"/>
                <w:left w:val="nil"/>
                <w:bottom w:val="nil"/>
                <w:right w:val="nil"/>
                <w:between w:val="nil"/>
              </w:pBdr>
              <w:spacing w:line="228" w:lineRule="auto"/>
              <w:ind w:left="117" w:right="679"/>
              <w:rPr>
                <w:rFonts w:ascii="Times New Roman" w:eastAsia="Times New Roman" w:hAnsi="Times New Roman" w:cs="Times New Roman"/>
                <w:color w:val="000000"/>
              </w:rPr>
            </w:pPr>
            <w:r>
              <w:rPr>
                <w:rFonts w:ascii="Times New Roman" w:eastAsia="Times New Roman" w:hAnsi="Times New Roman" w:cs="Times New Roman"/>
                <w:color w:val="000000"/>
              </w:rPr>
              <w:t>Attività individualizzate e di piccolo gruppo</w:t>
            </w:r>
          </w:p>
        </w:tc>
        <w:tc>
          <w:tcPr>
            <w:tcW w:w="1629" w:type="dxa"/>
          </w:tcPr>
          <w:p w:rsidR="00BA0547" w:rsidRDefault="002561F4">
            <w:pPr>
              <w:pBdr>
                <w:top w:val="nil"/>
                <w:left w:val="nil"/>
                <w:bottom w:val="nil"/>
                <w:right w:val="nil"/>
                <w:between w:val="nil"/>
              </w:pBdr>
              <w:spacing w:line="228"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724"/>
        </w:trPr>
        <w:tc>
          <w:tcPr>
            <w:tcW w:w="4928"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3224" w:type="dxa"/>
          </w:tcPr>
          <w:p w:rsidR="00BA0547" w:rsidRDefault="002561F4" w:rsidP="002561F4">
            <w:pPr>
              <w:pBdr>
                <w:top w:val="nil"/>
                <w:left w:val="nil"/>
                <w:bottom w:val="nil"/>
                <w:right w:val="nil"/>
                <w:between w:val="nil"/>
              </w:pBdr>
              <w:ind w:left="117" w:right="176"/>
              <w:rPr>
                <w:rFonts w:ascii="Times New Roman" w:eastAsia="Times New Roman" w:hAnsi="Times New Roman" w:cs="Times New Roman"/>
                <w:color w:val="000000"/>
              </w:rPr>
            </w:pPr>
            <w:r>
              <w:rPr>
                <w:rFonts w:ascii="Times New Roman" w:eastAsia="Times New Roman" w:hAnsi="Times New Roman" w:cs="Times New Roman"/>
                <w:color w:val="000000"/>
              </w:rPr>
              <w:t>Attività laboratoriali integrate (classi aperte, laboratori protetti, ecc.)</w:t>
            </w:r>
          </w:p>
        </w:tc>
        <w:tc>
          <w:tcPr>
            <w:tcW w:w="1629" w:type="dxa"/>
          </w:tcPr>
          <w:p w:rsidR="00BA0547" w:rsidRDefault="002561F4">
            <w:pPr>
              <w:pBdr>
                <w:top w:val="nil"/>
                <w:left w:val="nil"/>
                <w:bottom w:val="nil"/>
                <w:right w:val="nil"/>
                <w:between w:val="nil"/>
              </w:pBdr>
              <w:spacing w:line="228"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481"/>
        </w:trPr>
        <w:tc>
          <w:tcPr>
            <w:tcW w:w="4928" w:type="dxa"/>
          </w:tcPr>
          <w:p w:rsidR="00BA0547" w:rsidRDefault="002561F4">
            <w:pPr>
              <w:pBdr>
                <w:top w:val="nil"/>
                <w:left w:val="nil"/>
                <w:bottom w:val="nil"/>
                <w:right w:val="nil"/>
                <w:between w:val="nil"/>
              </w:pBdr>
              <w:spacing w:line="228" w:lineRule="auto"/>
              <w:ind w:right="7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AEC</w:t>
            </w:r>
          </w:p>
        </w:tc>
        <w:tc>
          <w:tcPr>
            <w:tcW w:w="3224" w:type="dxa"/>
          </w:tcPr>
          <w:p w:rsidR="00BA0547" w:rsidRDefault="002561F4" w:rsidP="002561F4">
            <w:pPr>
              <w:pBdr>
                <w:top w:val="nil"/>
                <w:left w:val="nil"/>
                <w:bottom w:val="nil"/>
                <w:right w:val="nil"/>
                <w:between w:val="nil"/>
              </w:pBdr>
              <w:spacing w:line="228" w:lineRule="auto"/>
              <w:ind w:left="117" w:right="679"/>
              <w:rPr>
                <w:rFonts w:ascii="Times New Roman" w:eastAsia="Times New Roman" w:hAnsi="Times New Roman" w:cs="Times New Roman"/>
                <w:color w:val="000000"/>
              </w:rPr>
            </w:pPr>
            <w:r>
              <w:rPr>
                <w:rFonts w:ascii="Times New Roman" w:eastAsia="Times New Roman" w:hAnsi="Times New Roman" w:cs="Times New Roman"/>
                <w:color w:val="000000"/>
              </w:rPr>
              <w:t>Attività individualizzate e di piccolo gruppo</w:t>
            </w:r>
            <w:bookmarkStart w:id="0" w:name="_GoBack"/>
            <w:bookmarkEnd w:id="0"/>
          </w:p>
        </w:tc>
        <w:tc>
          <w:tcPr>
            <w:tcW w:w="1629" w:type="dxa"/>
          </w:tcPr>
          <w:p w:rsidR="00BA0547" w:rsidRDefault="002561F4">
            <w:pPr>
              <w:pBdr>
                <w:top w:val="nil"/>
                <w:left w:val="nil"/>
                <w:bottom w:val="nil"/>
                <w:right w:val="nil"/>
                <w:between w:val="nil"/>
              </w:pBdr>
              <w:spacing w:line="228"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722"/>
        </w:trPr>
        <w:tc>
          <w:tcPr>
            <w:tcW w:w="4928"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3224" w:type="dxa"/>
          </w:tcPr>
          <w:p w:rsidR="00BA0547" w:rsidRDefault="002561F4">
            <w:pPr>
              <w:pBdr>
                <w:top w:val="nil"/>
                <w:left w:val="nil"/>
                <w:bottom w:val="nil"/>
                <w:right w:val="nil"/>
                <w:between w:val="nil"/>
              </w:pBdr>
              <w:spacing w:line="235"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Attività laboratoriali integrate</w:t>
            </w:r>
          </w:p>
          <w:p w:rsidR="00BA0547" w:rsidRDefault="002561F4">
            <w:pPr>
              <w:pBdr>
                <w:top w:val="nil"/>
                <w:left w:val="nil"/>
                <w:bottom w:val="nil"/>
                <w:right w:val="nil"/>
                <w:between w:val="nil"/>
              </w:pBdr>
              <w:spacing w:before="11" w:line="232" w:lineRule="auto"/>
              <w:ind w:left="117" w:right="176"/>
              <w:rPr>
                <w:rFonts w:ascii="Times New Roman" w:eastAsia="Times New Roman" w:hAnsi="Times New Roman" w:cs="Times New Roman"/>
                <w:color w:val="000000"/>
              </w:rPr>
            </w:pPr>
            <w:r>
              <w:rPr>
                <w:rFonts w:ascii="Times New Roman" w:eastAsia="Times New Roman" w:hAnsi="Times New Roman" w:cs="Times New Roman"/>
                <w:color w:val="000000"/>
              </w:rPr>
              <w:t>(classi aperte, laboratori protetti, ecc.)</w:t>
            </w:r>
          </w:p>
        </w:tc>
        <w:tc>
          <w:tcPr>
            <w:tcW w:w="1629" w:type="dxa"/>
          </w:tcPr>
          <w:p w:rsidR="00BA0547" w:rsidRDefault="002561F4">
            <w:pPr>
              <w:pBdr>
                <w:top w:val="nil"/>
                <w:left w:val="nil"/>
                <w:bottom w:val="nil"/>
                <w:right w:val="nil"/>
                <w:between w:val="nil"/>
              </w:pBdr>
              <w:spacing w:line="231"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481"/>
        </w:trPr>
        <w:tc>
          <w:tcPr>
            <w:tcW w:w="4928" w:type="dxa"/>
            <w:tcBorders>
              <w:bottom w:val="single" w:sz="6" w:space="0" w:color="000000"/>
            </w:tcBorders>
          </w:tcPr>
          <w:p w:rsidR="00BA0547" w:rsidRDefault="002561F4">
            <w:pPr>
              <w:pBdr>
                <w:top w:val="nil"/>
                <w:left w:val="nil"/>
                <w:bottom w:val="nil"/>
                <w:right w:val="nil"/>
                <w:between w:val="nil"/>
              </w:pBdr>
              <w:spacing w:line="231" w:lineRule="auto"/>
              <w:ind w:right="8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Assistenti alla comunicazione</w:t>
            </w:r>
          </w:p>
        </w:tc>
        <w:tc>
          <w:tcPr>
            <w:tcW w:w="3224" w:type="dxa"/>
            <w:tcBorders>
              <w:bottom w:val="single" w:sz="6" w:space="0" w:color="000000"/>
            </w:tcBorders>
          </w:tcPr>
          <w:p w:rsidR="00BA0547" w:rsidRDefault="002561F4">
            <w:pPr>
              <w:pBdr>
                <w:top w:val="nil"/>
                <w:left w:val="nil"/>
                <w:bottom w:val="nil"/>
                <w:right w:val="nil"/>
                <w:between w:val="nil"/>
              </w:pBdr>
              <w:spacing w:before="1" w:line="225" w:lineRule="auto"/>
              <w:ind w:left="117" w:right="679"/>
              <w:rPr>
                <w:rFonts w:ascii="Times New Roman" w:eastAsia="Times New Roman" w:hAnsi="Times New Roman" w:cs="Times New Roman"/>
                <w:color w:val="000000"/>
              </w:rPr>
            </w:pPr>
            <w:r>
              <w:rPr>
                <w:rFonts w:ascii="Times New Roman" w:eastAsia="Times New Roman" w:hAnsi="Times New Roman" w:cs="Times New Roman"/>
                <w:color w:val="000000"/>
              </w:rPr>
              <w:t>Attività individualizzate e di piccolo gruppo</w:t>
            </w:r>
          </w:p>
          <w:p w:rsidR="00BA0547" w:rsidRDefault="00BA0547">
            <w:pPr>
              <w:pBdr>
                <w:top w:val="nil"/>
                <w:left w:val="nil"/>
                <w:bottom w:val="nil"/>
                <w:right w:val="nil"/>
                <w:between w:val="nil"/>
              </w:pBdr>
              <w:spacing w:before="1" w:line="225" w:lineRule="auto"/>
              <w:ind w:left="117" w:right="679"/>
              <w:rPr>
                <w:rFonts w:ascii="Times New Roman" w:eastAsia="Times New Roman" w:hAnsi="Times New Roman" w:cs="Times New Roman"/>
                <w:color w:val="000000"/>
              </w:rPr>
            </w:pPr>
          </w:p>
        </w:tc>
        <w:tc>
          <w:tcPr>
            <w:tcW w:w="1629" w:type="dxa"/>
            <w:tcBorders>
              <w:bottom w:val="single" w:sz="6" w:space="0" w:color="000000"/>
            </w:tcBorders>
          </w:tcPr>
          <w:p w:rsidR="00BA0547" w:rsidRDefault="002561F4">
            <w:pPr>
              <w:pBdr>
                <w:top w:val="nil"/>
                <w:left w:val="nil"/>
                <w:bottom w:val="nil"/>
                <w:right w:val="nil"/>
                <w:between w:val="nil"/>
              </w:pBdr>
              <w:spacing w:line="231"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719"/>
        </w:trPr>
        <w:tc>
          <w:tcPr>
            <w:tcW w:w="4928" w:type="dxa"/>
            <w:tcBorders>
              <w:top w:val="single" w:sz="6" w:space="0" w:color="000000"/>
            </w:tcBorders>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3224" w:type="dxa"/>
            <w:tcBorders>
              <w:top w:val="single" w:sz="6" w:space="0" w:color="000000"/>
            </w:tcBorders>
          </w:tcPr>
          <w:p w:rsidR="00BA0547" w:rsidRDefault="002561F4">
            <w:pPr>
              <w:pBdr>
                <w:top w:val="nil"/>
                <w:left w:val="nil"/>
                <w:bottom w:val="nil"/>
                <w:right w:val="nil"/>
                <w:between w:val="nil"/>
              </w:pBdr>
              <w:spacing w:before="8" w:line="225" w:lineRule="auto"/>
              <w:ind w:left="117" w:right="176"/>
              <w:rPr>
                <w:rFonts w:ascii="Times New Roman" w:eastAsia="Times New Roman" w:hAnsi="Times New Roman" w:cs="Times New Roman"/>
                <w:color w:val="000000"/>
              </w:rPr>
            </w:pPr>
            <w:r>
              <w:rPr>
                <w:rFonts w:ascii="Times New Roman" w:eastAsia="Times New Roman" w:hAnsi="Times New Roman" w:cs="Times New Roman"/>
                <w:color w:val="000000"/>
              </w:rPr>
              <w:t>Attività laboratoriali integrate (classi aperte, laboratori protetti, ecc.)</w:t>
            </w:r>
          </w:p>
        </w:tc>
        <w:tc>
          <w:tcPr>
            <w:tcW w:w="1629" w:type="dxa"/>
            <w:tcBorders>
              <w:top w:val="single" w:sz="6" w:space="0" w:color="000000"/>
            </w:tcBorders>
          </w:tcPr>
          <w:p w:rsidR="00BA0547" w:rsidRDefault="002561F4">
            <w:pPr>
              <w:pBdr>
                <w:top w:val="nil"/>
                <w:left w:val="nil"/>
                <w:bottom w:val="nil"/>
                <w:right w:val="nil"/>
                <w:between w:val="nil"/>
              </w:pBdr>
              <w:spacing w:line="228"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928" w:type="dxa"/>
          </w:tcPr>
          <w:p w:rsidR="00BA0547" w:rsidRDefault="002561F4">
            <w:pPr>
              <w:pBdr>
                <w:top w:val="nil"/>
                <w:left w:val="nil"/>
                <w:bottom w:val="nil"/>
                <w:right w:val="nil"/>
                <w:between w:val="nil"/>
              </w:pBdr>
              <w:spacing w:line="216" w:lineRule="auto"/>
              <w:ind w:right="89"/>
              <w:jc w:val="right"/>
              <w:rPr>
                <w:rFonts w:ascii="Times New Roman" w:eastAsia="Times New Roman" w:hAnsi="Times New Roman" w:cs="Times New Roman"/>
                <w:b/>
                <w:color w:val="000000"/>
              </w:rPr>
            </w:pPr>
            <w:r>
              <w:rPr>
                <w:rFonts w:ascii="Times New Roman" w:eastAsia="Times New Roman" w:hAnsi="Times New Roman" w:cs="Times New Roman"/>
                <w:b/>
                <w:color w:val="000000"/>
              </w:rPr>
              <w:t>Funzioni strumentali / coordinamento</w:t>
            </w:r>
          </w:p>
        </w:tc>
        <w:tc>
          <w:tcPr>
            <w:tcW w:w="322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1629" w:type="dxa"/>
          </w:tcPr>
          <w:p w:rsidR="00BA0547" w:rsidRDefault="002561F4">
            <w:pPr>
              <w:pBdr>
                <w:top w:val="nil"/>
                <w:left w:val="nil"/>
                <w:bottom w:val="nil"/>
                <w:right w:val="nil"/>
                <w:between w:val="nil"/>
              </w:pBdr>
              <w:spacing w:line="216"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928" w:type="dxa"/>
          </w:tcPr>
          <w:p w:rsidR="00BA0547" w:rsidRDefault="002561F4">
            <w:pPr>
              <w:pBdr>
                <w:top w:val="nil"/>
                <w:left w:val="nil"/>
                <w:bottom w:val="nil"/>
                <w:right w:val="nil"/>
                <w:between w:val="nil"/>
              </w:pBdr>
              <w:spacing w:line="219" w:lineRule="auto"/>
              <w:ind w:right="87"/>
              <w:jc w:val="right"/>
              <w:rPr>
                <w:rFonts w:ascii="Times New Roman" w:eastAsia="Times New Roman" w:hAnsi="Times New Roman" w:cs="Times New Roman"/>
                <w:b/>
                <w:color w:val="000000"/>
              </w:rPr>
            </w:pPr>
            <w:r>
              <w:rPr>
                <w:rFonts w:ascii="Times New Roman" w:eastAsia="Times New Roman" w:hAnsi="Times New Roman" w:cs="Times New Roman"/>
                <w:b/>
                <w:color w:val="000000"/>
              </w:rPr>
              <w:t>Referenti di Istituto (disabilità, DSA, BES)</w:t>
            </w:r>
          </w:p>
        </w:tc>
        <w:tc>
          <w:tcPr>
            <w:tcW w:w="322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1629" w:type="dxa"/>
          </w:tcPr>
          <w:p w:rsidR="00BA0547" w:rsidRDefault="002561F4">
            <w:pPr>
              <w:pBdr>
                <w:top w:val="nil"/>
                <w:left w:val="nil"/>
                <w:bottom w:val="nil"/>
                <w:right w:val="nil"/>
                <w:between w:val="nil"/>
              </w:pBdr>
              <w:spacing w:line="219"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41"/>
        </w:trPr>
        <w:tc>
          <w:tcPr>
            <w:tcW w:w="4928" w:type="dxa"/>
          </w:tcPr>
          <w:p w:rsidR="00BA0547" w:rsidRDefault="002561F4">
            <w:pPr>
              <w:pBdr>
                <w:top w:val="nil"/>
                <w:left w:val="nil"/>
                <w:bottom w:val="nil"/>
                <w:right w:val="nil"/>
                <w:between w:val="nil"/>
              </w:pBdr>
              <w:spacing w:line="219" w:lineRule="auto"/>
              <w:ind w:right="88"/>
              <w:jc w:val="right"/>
              <w:rPr>
                <w:rFonts w:ascii="Times New Roman" w:eastAsia="Times New Roman" w:hAnsi="Times New Roman" w:cs="Times New Roman"/>
                <w:b/>
                <w:color w:val="000000"/>
              </w:rPr>
            </w:pPr>
            <w:r>
              <w:rPr>
                <w:rFonts w:ascii="Times New Roman" w:eastAsia="Times New Roman" w:hAnsi="Times New Roman" w:cs="Times New Roman"/>
                <w:b/>
                <w:color w:val="000000"/>
              </w:rPr>
              <w:t>Psicopedagogisti e affini esterni/interni</w:t>
            </w:r>
          </w:p>
        </w:tc>
        <w:tc>
          <w:tcPr>
            <w:tcW w:w="322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1629" w:type="dxa"/>
          </w:tcPr>
          <w:p w:rsidR="00BA0547" w:rsidRDefault="002561F4">
            <w:pPr>
              <w:pBdr>
                <w:top w:val="nil"/>
                <w:left w:val="nil"/>
                <w:bottom w:val="nil"/>
                <w:right w:val="nil"/>
                <w:between w:val="nil"/>
              </w:pBdr>
              <w:spacing w:line="219"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7"/>
        </w:trPr>
        <w:tc>
          <w:tcPr>
            <w:tcW w:w="4928" w:type="dxa"/>
          </w:tcPr>
          <w:p w:rsidR="00BA0547" w:rsidRDefault="002561F4">
            <w:pPr>
              <w:pBdr>
                <w:top w:val="nil"/>
                <w:left w:val="nil"/>
                <w:bottom w:val="nil"/>
                <w:right w:val="nil"/>
                <w:between w:val="nil"/>
              </w:pBdr>
              <w:spacing w:line="214" w:lineRule="auto"/>
              <w:ind w:right="88"/>
              <w:jc w:val="right"/>
              <w:rPr>
                <w:rFonts w:ascii="Times New Roman" w:eastAsia="Times New Roman" w:hAnsi="Times New Roman" w:cs="Times New Roman"/>
                <w:b/>
                <w:color w:val="000000"/>
              </w:rPr>
            </w:pPr>
            <w:r>
              <w:rPr>
                <w:rFonts w:ascii="Times New Roman" w:eastAsia="Times New Roman" w:hAnsi="Times New Roman" w:cs="Times New Roman"/>
                <w:b/>
                <w:color w:val="000000"/>
              </w:rPr>
              <w:t>Docenti tutor/</w:t>
            </w:r>
            <w:proofErr w:type="spellStart"/>
            <w:r>
              <w:rPr>
                <w:rFonts w:ascii="Times New Roman" w:eastAsia="Times New Roman" w:hAnsi="Times New Roman" w:cs="Times New Roman"/>
                <w:b/>
                <w:color w:val="000000"/>
              </w:rPr>
              <w:t>mentor</w:t>
            </w:r>
            <w:proofErr w:type="spellEnd"/>
          </w:p>
        </w:tc>
        <w:tc>
          <w:tcPr>
            <w:tcW w:w="322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1629" w:type="dxa"/>
          </w:tcPr>
          <w:p w:rsidR="00BA0547" w:rsidRDefault="002561F4">
            <w:pPr>
              <w:pBdr>
                <w:top w:val="nil"/>
                <w:left w:val="nil"/>
                <w:bottom w:val="nil"/>
                <w:right w:val="nil"/>
                <w:between w:val="nil"/>
              </w:pBdr>
              <w:spacing w:line="214" w:lineRule="auto"/>
              <w:ind w:left="403" w:right="46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928" w:type="dxa"/>
          </w:tcPr>
          <w:p w:rsidR="00BA0547" w:rsidRDefault="002561F4">
            <w:pPr>
              <w:pBdr>
                <w:top w:val="nil"/>
                <w:left w:val="nil"/>
                <w:bottom w:val="nil"/>
                <w:right w:val="nil"/>
                <w:between w:val="nil"/>
              </w:pBdr>
              <w:spacing w:line="219" w:lineRule="auto"/>
              <w:ind w:right="85"/>
              <w:jc w:val="right"/>
              <w:rPr>
                <w:rFonts w:ascii="Times New Roman" w:eastAsia="Times New Roman" w:hAnsi="Times New Roman" w:cs="Times New Roman"/>
                <w:b/>
                <w:color w:val="000000"/>
              </w:rPr>
            </w:pPr>
            <w:r>
              <w:rPr>
                <w:rFonts w:ascii="Times New Roman" w:eastAsia="Times New Roman" w:hAnsi="Times New Roman" w:cs="Times New Roman"/>
                <w:b/>
                <w:color w:val="000000"/>
              </w:rPr>
              <w:t>Altro:</w:t>
            </w:r>
          </w:p>
        </w:tc>
        <w:tc>
          <w:tcPr>
            <w:tcW w:w="322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4"/>
        </w:trPr>
        <w:tc>
          <w:tcPr>
            <w:tcW w:w="4928" w:type="dxa"/>
          </w:tcPr>
          <w:p w:rsidR="00BA0547" w:rsidRDefault="002561F4">
            <w:pPr>
              <w:pBdr>
                <w:top w:val="nil"/>
                <w:left w:val="nil"/>
                <w:bottom w:val="nil"/>
                <w:right w:val="nil"/>
                <w:between w:val="nil"/>
              </w:pBdr>
              <w:spacing w:line="219" w:lineRule="auto"/>
              <w:ind w:right="85"/>
              <w:jc w:val="right"/>
              <w:rPr>
                <w:rFonts w:ascii="Times New Roman" w:eastAsia="Times New Roman" w:hAnsi="Times New Roman" w:cs="Times New Roman"/>
                <w:b/>
                <w:color w:val="000000"/>
              </w:rPr>
            </w:pPr>
            <w:r>
              <w:rPr>
                <w:rFonts w:ascii="Times New Roman" w:eastAsia="Times New Roman" w:hAnsi="Times New Roman" w:cs="Times New Roman"/>
                <w:b/>
                <w:color w:val="000000"/>
              </w:rPr>
              <w:t>Altro:</w:t>
            </w:r>
          </w:p>
        </w:tc>
        <w:tc>
          <w:tcPr>
            <w:tcW w:w="322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90"/>
        </w:trPr>
        <w:tc>
          <w:tcPr>
            <w:tcW w:w="4928" w:type="dxa"/>
          </w:tcPr>
          <w:p w:rsidR="00BA0547" w:rsidRDefault="002561F4">
            <w:pPr>
              <w:numPr>
                <w:ilvl w:val="0"/>
                <w:numId w:val="5"/>
              </w:numPr>
              <w:pBdr>
                <w:top w:val="nil"/>
                <w:left w:val="nil"/>
                <w:bottom w:val="nil"/>
                <w:right w:val="nil"/>
                <w:between w:val="nil"/>
              </w:pBdr>
              <w:spacing w:line="263"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Coinvolgimento docenti curricolari</w:t>
            </w:r>
          </w:p>
          <w:p w:rsidR="00BA0547" w:rsidRDefault="00BA0547">
            <w:pPr>
              <w:pBdr>
                <w:top w:val="nil"/>
                <w:left w:val="nil"/>
                <w:bottom w:val="nil"/>
                <w:right w:val="nil"/>
                <w:between w:val="nil"/>
              </w:pBdr>
              <w:spacing w:line="263" w:lineRule="auto"/>
              <w:ind w:left="837"/>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before="8"/>
              <w:ind w:left="117"/>
              <w:rPr>
                <w:rFonts w:ascii="Times New Roman" w:eastAsia="Times New Roman" w:hAnsi="Times New Roman" w:cs="Times New Roman"/>
                <w:color w:val="000000"/>
              </w:rPr>
            </w:pPr>
            <w:r>
              <w:rPr>
                <w:rFonts w:ascii="Times New Roman" w:eastAsia="Times New Roman" w:hAnsi="Times New Roman" w:cs="Times New Roman"/>
                <w:color w:val="000000"/>
              </w:rPr>
              <w:t>Attraverso…</w:t>
            </w:r>
          </w:p>
        </w:tc>
        <w:tc>
          <w:tcPr>
            <w:tcW w:w="1629" w:type="dxa"/>
          </w:tcPr>
          <w:p w:rsidR="00BA0547" w:rsidRDefault="002561F4">
            <w:pPr>
              <w:pBdr>
                <w:top w:val="nil"/>
                <w:left w:val="nil"/>
                <w:bottom w:val="nil"/>
                <w:right w:val="nil"/>
                <w:between w:val="nil"/>
              </w:pBdr>
              <w:spacing w:before="18"/>
              <w:ind w:left="403" w:right="47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Sì / No</w:t>
            </w:r>
          </w:p>
        </w:tc>
      </w:tr>
      <w:tr w:rsidR="00BA0547">
        <w:trPr>
          <w:trHeight w:val="241"/>
        </w:trPr>
        <w:tc>
          <w:tcPr>
            <w:tcW w:w="4928" w:type="dxa"/>
            <w:vMerge w:val="restart"/>
          </w:tcPr>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BA0547">
            <w:pPr>
              <w:pBdr>
                <w:top w:val="nil"/>
                <w:left w:val="nil"/>
                <w:bottom w:val="nil"/>
                <w:right w:val="nil"/>
                <w:between w:val="nil"/>
              </w:pBdr>
              <w:spacing w:before="5"/>
              <w:rPr>
                <w:rFonts w:ascii="Times New Roman" w:eastAsia="Times New Roman" w:hAnsi="Times New Roman" w:cs="Times New Roman"/>
                <w:b/>
                <w:color w:val="000000"/>
              </w:rPr>
            </w:pPr>
          </w:p>
          <w:p w:rsidR="00BA0547" w:rsidRDefault="002561F4">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Coordinatori di classe e simili</w:t>
            </w:r>
          </w:p>
        </w:tc>
        <w:tc>
          <w:tcPr>
            <w:tcW w:w="3224" w:type="dxa"/>
          </w:tcPr>
          <w:p w:rsidR="00BA0547" w:rsidRDefault="002561F4">
            <w:pPr>
              <w:pBdr>
                <w:top w:val="nil"/>
                <w:left w:val="nil"/>
                <w:bottom w:val="nil"/>
                <w:right w:val="nil"/>
                <w:between w:val="nil"/>
              </w:pBdr>
              <w:spacing w:line="219"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Partecipazione a GLI</w:t>
            </w:r>
          </w:p>
        </w:tc>
        <w:tc>
          <w:tcPr>
            <w:tcW w:w="1629" w:type="dxa"/>
          </w:tcPr>
          <w:p w:rsidR="00BA0547" w:rsidRDefault="002561F4">
            <w:pPr>
              <w:pBdr>
                <w:top w:val="nil"/>
                <w:left w:val="nil"/>
                <w:bottom w:val="nil"/>
                <w:right w:val="nil"/>
                <w:between w:val="nil"/>
              </w:pBdr>
              <w:spacing w:line="219" w:lineRule="auto"/>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16"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Rapporti con famiglie</w:t>
            </w:r>
          </w:p>
        </w:tc>
        <w:tc>
          <w:tcPr>
            <w:tcW w:w="1629" w:type="dxa"/>
          </w:tcPr>
          <w:p w:rsidR="00BA0547" w:rsidRDefault="002561F4">
            <w:pPr>
              <w:pBdr>
                <w:top w:val="nil"/>
                <w:left w:val="nil"/>
                <w:bottom w:val="nil"/>
                <w:right w:val="nil"/>
                <w:between w:val="nil"/>
              </w:pBdr>
              <w:spacing w:line="216" w:lineRule="auto"/>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42"/>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17"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Tutoraggio alunni</w:t>
            </w:r>
          </w:p>
        </w:tc>
        <w:tc>
          <w:tcPr>
            <w:tcW w:w="1629" w:type="dxa"/>
          </w:tcPr>
          <w:p w:rsidR="00BA0547" w:rsidRDefault="002561F4">
            <w:pPr>
              <w:pBdr>
                <w:top w:val="nil"/>
                <w:left w:val="nil"/>
                <w:bottom w:val="nil"/>
                <w:right w:val="nil"/>
                <w:between w:val="nil"/>
              </w:pBdr>
              <w:spacing w:line="217" w:lineRule="auto"/>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484"/>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28" w:lineRule="auto"/>
              <w:ind w:left="117" w:right="237"/>
              <w:rPr>
                <w:rFonts w:ascii="Times New Roman" w:eastAsia="Times New Roman" w:hAnsi="Times New Roman" w:cs="Times New Roman"/>
                <w:color w:val="000000"/>
              </w:rPr>
            </w:pPr>
            <w:r>
              <w:rPr>
                <w:rFonts w:ascii="Times New Roman" w:eastAsia="Times New Roman" w:hAnsi="Times New Roman" w:cs="Times New Roman"/>
                <w:color w:val="000000"/>
              </w:rPr>
              <w:t>Progetti didattico-educativi a prevalente tematica inclusiva</w:t>
            </w:r>
          </w:p>
        </w:tc>
        <w:tc>
          <w:tcPr>
            <w:tcW w:w="1629" w:type="dxa"/>
          </w:tcPr>
          <w:p w:rsidR="00BA0547" w:rsidRDefault="002561F4">
            <w:pPr>
              <w:pBdr>
                <w:top w:val="nil"/>
                <w:left w:val="nil"/>
                <w:bottom w:val="nil"/>
                <w:right w:val="nil"/>
                <w:between w:val="nil"/>
              </w:pBdr>
              <w:spacing w:before="119"/>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14"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Altro:</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1"/>
        </w:trPr>
        <w:tc>
          <w:tcPr>
            <w:tcW w:w="4928" w:type="dxa"/>
            <w:vMerge w:val="restart"/>
          </w:tcPr>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BA0547">
            <w:pPr>
              <w:pBdr>
                <w:top w:val="nil"/>
                <w:left w:val="nil"/>
                <w:bottom w:val="nil"/>
                <w:right w:val="nil"/>
                <w:between w:val="nil"/>
              </w:pBdr>
              <w:spacing w:before="2"/>
              <w:rPr>
                <w:rFonts w:ascii="Times New Roman" w:eastAsia="Times New Roman" w:hAnsi="Times New Roman" w:cs="Times New Roman"/>
                <w:b/>
                <w:color w:val="000000"/>
              </w:rPr>
            </w:pPr>
          </w:p>
          <w:p w:rsidR="00BA0547" w:rsidRDefault="002561F4">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Docenti con specifica formazione</w:t>
            </w:r>
          </w:p>
        </w:tc>
        <w:tc>
          <w:tcPr>
            <w:tcW w:w="3224" w:type="dxa"/>
          </w:tcPr>
          <w:p w:rsidR="00BA0547" w:rsidRDefault="002561F4">
            <w:pPr>
              <w:pBdr>
                <w:top w:val="nil"/>
                <w:left w:val="nil"/>
                <w:bottom w:val="nil"/>
                <w:right w:val="nil"/>
                <w:between w:val="nil"/>
              </w:pBdr>
              <w:spacing w:line="216"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Partecipazione a GLI</w:t>
            </w:r>
          </w:p>
        </w:tc>
        <w:tc>
          <w:tcPr>
            <w:tcW w:w="1629" w:type="dxa"/>
          </w:tcPr>
          <w:p w:rsidR="00BA0547" w:rsidRDefault="002561F4">
            <w:pPr>
              <w:pBdr>
                <w:top w:val="nil"/>
                <w:left w:val="nil"/>
                <w:bottom w:val="nil"/>
                <w:right w:val="nil"/>
                <w:between w:val="nil"/>
              </w:pBdr>
              <w:spacing w:line="216" w:lineRule="auto"/>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16"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Rapporti con famiglie</w:t>
            </w:r>
          </w:p>
        </w:tc>
        <w:tc>
          <w:tcPr>
            <w:tcW w:w="1629" w:type="dxa"/>
          </w:tcPr>
          <w:p w:rsidR="00BA0547" w:rsidRDefault="002561F4">
            <w:pPr>
              <w:pBdr>
                <w:top w:val="nil"/>
                <w:left w:val="nil"/>
                <w:bottom w:val="nil"/>
                <w:right w:val="nil"/>
                <w:between w:val="nil"/>
              </w:pBdr>
              <w:spacing w:line="216" w:lineRule="auto"/>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7"/>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16"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Tutoraggio alunni</w:t>
            </w:r>
          </w:p>
        </w:tc>
        <w:tc>
          <w:tcPr>
            <w:tcW w:w="1629" w:type="dxa"/>
          </w:tcPr>
          <w:p w:rsidR="00BA0547" w:rsidRDefault="002561F4">
            <w:pPr>
              <w:pBdr>
                <w:top w:val="nil"/>
                <w:left w:val="nil"/>
                <w:bottom w:val="nil"/>
                <w:right w:val="nil"/>
                <w:between w:val="nil"/>
              </w:pBdr>
              <w:spacing w:line="216" w:lineRule="auto"/>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484"/>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ind w:left="117" w:right="237"/>
              <w:rPr>
                <w:rFonts w:ascii="Times New Roman" w:eastAsia="Times New Roman" w:hAnsi="Times New Roman" w:cs="Times New Roman"/>
                <w:color w:val="000000"/>
              </w:rPr>
            </w:pPr>
            <w:r>
              <w:rPr>
                <w:rFonts w:ascii="Times New Roman" w:eastAsia="Times New Roman" w:hAnsi="Times New Roman" w:cs="Times New Roman"/>
                <w:color w:val="000000"/>
              </w:rPr>
              <w:t>Progetti didattico-educativi a prevalente tematica inclusiva</w:t>
            </w:r>
          </w:p>
        </w:tc>
        <w:tc>
          <w:tcPr>
            <w:tcW w:w="1629" w:type="dxa"/>
          </w:tcPr>
          <w:p w:rsidR="00BA0547" w:rsidRDefault="002561F4">
            <w:pPr>
              <w:pBdr>
                <w:top w:val="nil"/>
                <w:left w:val="nil"/>
                <w:bottom w:val="nil"/>
                <w:right w:val="nil"/>
                <w:between w:val="nil"/>
              </w:pBdr>
              <w:spacing w:before="121"/>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42"/>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16"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Altro:</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39"/>
        </w:trPr>
        <w:tc>
          <w:tcPr>
            <w:tcW w:w="4928" w:type="dxa"/>
            <w:vMerge w:val="restart"/>
          </w:tcPr>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2561F4">
            <w:pPr>
              <w:pBdr>
                <w:top w:val="nil"/>
                <w:left w:val="nil"/>
                <w:bottom w:val="nil"/>
                <w:right w:val="nil"/>
                <w:between w:val="nil"/>
              </w:pBdr>
              <w:ind w:right="8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Altri docenti</w:t>
            </w:r>
          </w:p>
        </w:tc>
        <w:tc>
          <w:tcPr>
            <w:tcW w:w="3224" w:type="dxa"/>
          </w:tcPr>
          <w:p w:rsidR="00BA0547" w:rsidRDefault="002561F4">
            <w:pPr>
              <w:pBdr>
                <w:top w:val="nil"/>
                <w:left w:val="nil"/>
                <w:bottom w:val="nil"/>
                <w:right w:val="nil"/>
                <w:between w:val="nil"/>
              </w:pBdr>
              <w:spacing w:line="214"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Partecipazione a GLI</w:t>
            </w:r>
          </w:p>
        </w:tc>
        <w:tc>
          <w:tcPr>
            <w:tcW w:w="1629" w:type="dxa"/>
          </w:tcPr>
          <w:p w:rsidR="00BA0547" w:rsidRDefault="002561F4">
            <w:pPr>
              <w:pBdr>
                <w:top w:val="nil"/>
                <w:left w:val="nil"/>
                <w:bottom w:val="nil"/>
                <w:right w:val="nil"/>
                <w:between w:val="nil"/>
              </w:pBdr>
              <w:spacing w:line="214" w:lineRule="auto"/>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16"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Rapporti con famiglie</w:t>
            </w:r>
          </w:p>
        </w:tc>
        <w:tc>
          <w:tcPr>
            <w:tcW w:w="1629" w:type="dxa"/>
          </w:tcPr>
          <w:p w:rsidR="00BA0547" w:rsidRDefault="002561F4">
            <w:pPr>
              <w:pBdr>
                <w:top w:val="nil"/>
                <w:left w:val="nil"/>
                <w:bottom w:val="nil"/>
                <w:right w:val="nil"/>
                <w:between w:val="nil"/>
              </w:pBdr>
              <w:spacing w:line="216" w:lineRule="auto"/>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61"/>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33"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Tutoraggio alunni</w:t>
            </w:r>
          </w:p>
        </w:tc>
        <w:tc>
          <w:tcPr>
            <w:tcW w:w="1629" w:type="dxa"/>
          </w:tcPr>
          <w:p w:rsidR="00BA0547" w:rsidRDefault="002561F4">
            <w:pPr>
              <w:pBdr>
                <w:top w:val="nil"/>
                <w:left w:val="nil"/>
                <w:bottom w:val="nil"/>
                <w:right w:val="nil"/>
                <w:between w:val="nil"/>
              </w:pBdr>
              <w:spacing w:line="233" w:lineRule="auto"/>
              <w:ind w:left="403" w:right="41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si   </w:t>
            </w:r>
          </w:p>
        </w:tc>
      </w:tr>
      <w:tr w:rsidR="00BA0547">
        <w:trPr>
          <w:trHeight w:val="485"/>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28" w:lineRule="auto"/>
              <w:ind w:left="117" w:right="237"/>
              <w:rPr>
                <w:rFonts w:ascii="Times New Roman" w:eastAsia="Times New Roman" w:hAnsi="Times New Roman" w:cs="Times New Roman"/>
                <w:color w:val="000000"/>
              </w:rPr>
            </w:pPr>
            <w:r>
              <w:rPr>
                <w:rFonts w:ascii="Times New Roman" w:eastAsia="Times New Roman" w:hAnsi="Times New Roman" w:cs="Times New Roman"/>
                <w:color w:val="000000"/>
              </w:rPr>
              <w:t>Progetti didattico-educativi a prevalente tematica inclusiva</w:t>
            </w:r>
          </w:p>
        </w:tc>
        <w:tc>
          <w:tcPr>
            <w:tcW w:w="1629" w:type="dxa"/>
          </w:tcPr>
          <w:p w:rsidR="00BA0547" w:rsidRDefault="002561F4">
            <w:pPr>
              <w:pBdr>
                <w:top w:val="nil"/>
                <w:left w:val="nil"/>
                <w:bottom w:val="nil"/>
                <w:right w:val="nil"/>
                <w:between w:val="nil"/>
              </w:pBdr>
              <w:spacing w:before="121"/>
              <w:ind w:left="403" w:right="4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928"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3224" w:type="dxa"/>
          </w:tcPr>
          <w:p w:rsidR="00BA0547" w:rsidRDefault="002561F4">
            <w:pPr>
              <w:pBdr>
                <w:top w:val="nil"/>
                <w:left w:val="nil"/>
                <w:bottom w:val="nil"/>
                <w:right w:val="nil"/>
                <w:between w:val="nil"/>
              </w:pBdr>
              <w:spacing w:line="214"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Altro:</w:t>
            </w:r>
          </w:p>
        </w:tc>
        <w:tc>
          <w:tcPr>
            <w:tcW w:w="162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bl>
    <w:p w:rsidR="00BA0547" w:rsidRDefault="00BA0547">
      <w:pPr>
        <w:rPr>
          <w:rFonts w:ascii="Times New Roman" w:eastAsia="Times New Roman" w:hAnsi="Times New Roman" w:cs="Times New Roman"/>
        </w:rPr>
      </w:pPr>
    </w:p>
    <w:p w:rsidR="00BA0547" w:rsidRDefault="00BA0547">
      <w:pPr>
        <w:rPr>
          <w:rFonts w:ascii="Times New Roman" w:eastAsia="Times New Roman" w:hAnsi="Times New Roman" w:cs="Times New Roman"/>
        </w:rPr>
      </w:pPr>
    </w:p>
    <w:p w:rsidR="00BA0547" w:rsidRDefault="00BA0547">
      <w:pPr>
        <w:rPr>
          <w:rFonts w:ascii="Times New Roman" w:eastAsia="Times New Roman" w:hAnsi="Times New Roman" w:cs="Times New Roman"/>
        </w:rPr>
      </w:pPr>
    </w:p>
    <w:p w:rsidR="00BA0547" w:rsidRDefault="00BA0547">
      <w:pPr>
        <w:tabs>
          <w:tab w:val="left" w:pos="1611"/>
        </w:tabs>
        <w:rPr>
          <w:rFonts w:ascii="Times New Roman" w:eastAsia="Times New Roman" w:hAnsi="Times New Roman" w:cs="Times New Roman"/>
        </w:rPr>
      </w:pPr>
    </w:p>
    <w:p w:rsidR="00BA0547" w:rsidRDefault="00BA0547">
      <w:pPr>
        <w:tabs>
          <w:tab w:val="left" w:pos="1611"/>
        </w:tabs>
        <w:rPr>
          <w:rFonts w:ascii="Times New Roman" w:eastAsia="Times New Roman" w:hAnsi="Times New Roman" w:cs="Times New Roman"/>
        </w:rPr>
      </w:pPr>
    </w:p>
    <w:p w:rsidR="00BA0547" w:rsidRDefault="002561F4">
      <w:pPr>
        <w:tabs>
          <w:tab w:val="left" w:pos="1611"/>
        </w:tabs>
        <w:rPr>
          <w:rFonts w:ascii="Times New Roman" w:eastAsia="Times New Roman" w:hAnsi="Times New Roman" w:cs="Times New Roman"/>
        </w:rPr>
        <w:sectPr w:rsidR="00BA0547">
          <w:pgSz w:w="11930" w:h="16860"/>
          <w:pgMar w:top="700" w:right="900" w:bottom="280" w:left="500" w:header="720" w:footer="720" w:gutter="0"/>
          <w:pgNumType w:start="1"/>
          <w:cols w:space="720"/>
        </w:sectPr>
      </w:pPr>
      <w:r>
        <w:rPr>
          <w:rFonts w:ascii="Times New Roman" w:eastAsia="Times New Roman" w:hAnsi="Times New Roman" w:cs="Times New Roman"/>
        </w:rPr>
        <w:tab/>
      </w:r>
    </w:p>
    <w:p w:rsidR="00BA0547" w:rsidRDefault="00BA0547">
      <w:pPr>
        <w:pBdr>
          <w:top w:val="nil"/>
          <w:left w:val="nil"/>
          <w:bottom w:val="nil"/>
          <w:right w:val="nil"/>
          <w:between w:val="nil"/>
        </w:pBdr>
        <w:spacing w:line="276" w:lineRule="auto"/>
        <w:rPr>
          <w:rFonts w:ascii="Times New Roman" w:eastAsia="Times New Roman" w:hAnsi="Times New Roman" w:cs="Times New Roman"/>
        </w:rPr>
      </w:pPr>
    </w:p>
    <w:tbl>
      <w:tblPr>
        <w:tblStyle w:val="a2"/>
        <w:tblpPr w:leftFromText="141" w:rightFromText="141" w:vertAnchor="text"/>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9"/>
        <w:gridCol w:w="4079"/>
        <w:gridCol w:w="1653"/>
      </w:tblGrid>
      <w:tr w:rsidR="00BA0547">
        <w:trPr>
          <w:trHeight w:val="242"/>
        </w:trPr>
        <w:tc>
          <w:tcPr>
            <w:tcW w:w="4049" w:type="dxa"/>
            <w:vMerge w:val="restart"/>
          </w:tcPr>
          <w:p w:rsidR="00BA0547" w:rsidRDefault="002561F4">
            <w:pPr>
              <w:pBdr>
                <w:top w:val="nil"/>
                <w:left w:val="nil"/>
                <w:bottom w:val="nil"/>
                <w:right w:val="nil"/>
                <w:between w:val="nil"/>
              </w:pBdr>
              <w:spacing w:before="76"/>
              <w:ind w:left="837" w:right="380" w:hanging="361"/>
              <w:rPr>
                <w:rFonts w:ascii="Times New Roman" w:eastAsia="Times New Roman" w:hAnsi="Times New Roman" w:cs="Times New Roman"/>
                <w:b/>
                <w:color w:val="000000"/>
              </w:rPr>
            </w:pPr>
            <w:r>
              <w:rPr>
                <w:rFonts w:ascii="Times New Roman" w:eastAsia="Times New Roman" w:hAnsi="Times New Roman" w:cs="Times New Roman"/>
                <w:b/>
                <w:color w:val="000000"/>
              </w:rPr>
              <w:t>D. Coinvolgimento personale ATA</w:t>
            </w: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Assistenza alunni disabili</w:t>
            </w:r>
          </w:p>
        </w:tc>
        <w:tc>
          <w:tcPr>
            <w:tcW w:w="1653" w:type="dxa"/>
          </w:tcPr>
          <w:p w:rsidR="00BA0547" w:rsidRDefault="002561F4">
            <w:pPr>
              <w:pBdr>
                <w:top w:val="nil"/>
                <w:left w:val="nil"/>
                <w:bottom w:val="nil"/>
                <w:right w:val="nil"/>
                <w:between w:val="nil"/>
              </w:pBdr>
              <w:spacing w:line="216" w:lineRule="auto"/>
              <w:ind w:left="930"/>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41"/>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Progetti di inclusione / laboratori integrati</w:t>
            </w:r>
          </w:p>
        </w:tc>
        <w:tc>
          <w:tcPr>
            <w:tcW w:w="1653" w:type="dxa"/>
          </w:tcPr>
          <w:p w:rsidR="00BA0547" w:rsidRDefault="002561F4">
            <w:pPr>
              <w:pBdr>
                <w:top w:val="nil"/>
                <w:left w:val="nil"/>
                <w:bottom w:val="nil"/>
                <w:right w:val="nil"/>
                <w:between w:val="nil"/>
              </w:pBdr>
              <w:spacing w:line="216" w:lineRule="auto"/>
              <w:ind w:left="930"/>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Altro:</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1"/>
        </w:trPr>
        <w:tc>
          <w:tcPr>
            <w:tcW w:w="4049" w:type="dxa"/>
            <w:vMerge w:val="restart"/>
          </w:tcPr>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2561F4">
            <w:pPr>
              <w:pBdr>
                <w:top w:val="nil"/>
                <w:left w:val="nil"/>
                <w:bottom w:val="nil"/>
                <w:right w:val="nil"/>
                <w:between w:val="nil"/>
              </w:pBdr>
              <w:spacing w:before="247"/>
              <w:ind w:left="477"/>
              <w:rPr>
                <w:rFonts w:ascii="Times New Roman" w:eastAsia="Times New Roman" w:hAnsi="Times New Roman" w:cs="Times New Roman"/>
                <w:b/>
                <w:color w:val="000000"/>
              </w:rPr>
            </w:pPr>
            <w:r>
              <w:rPr>
                <w:rFonts w:ascii="Times New Roman" w:eastAsia="Times New Roman" w:hAnsi="Times New Roman" w:cs="Times New Roman"/>
                <w:b/>
                <w:color w:val="000000"/>
              </w:rPr>
              <w:t>E. Coinvolgimento famiglie</w:t>
            </w:r>
          </w:p>
        </w:tc>
        <w:tc>
          <w:tcPr>
            <w:tcW w:w="4079" w:type="dxa"/>
          </w:tcPr>
          <w:p w:rsidR="00BA0547" w:rsidRDefault="002561F4">
            <w:pPr>
              <w:pBdr>
                <w:top w:val="nil"/>
                <w:left w:val="nil"/>
                <w:bottom w:val="nil"/>
                <w:right w:val="nil"/>
                <w:between w:val="nil"/>
              </w:pBdr>
              <w:spacing w:line="228" w:lineRule="auto"/>
              <w:ind w:left="119" w:right="122"/>
              <w:rPr>
                <w:rFonts w:ascii="Times New Roman" w:eastAsia="Times New Roman" w:hAnsi="Times New Roman" w:cs="Times New Roman"/>
                <w:color w:val="000000"/>
              </w:rPr>
            </w:pPr>
            <w:r>
              <w:rPr>
                <w:rFonts w:ascii="Times New Roman" w:eastAsia="Times New Roman" w:hAnsi="Times New Roman" w:cs="Times New Roman"/>
                <w:color w:val="000000"/>
              </w:rPr>
              <w:t>Informazione /formazione su genitorialità e psicopedagogia dell’età evolutiva</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2"/>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Coinvolgimento in progetti di inclusione</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4"/>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line="228" w:lineRule="auto"/>
              <w:ind w:left="119" w:right="380"/>
              <w:rPr>
                <w:rFonts w:ascii="Times New Roman" w:eastAsia="Times New Roman" w:hAnsi="Times New Roman" w:cs="Times New Roman"/>
                <w:color w:val="000000"/>
              </w:rPr>
            </w:pPr>
            <w:r>
              <w:rPr>
                <w:rFonts w:ascii="Times New Roman" w:eastAsia="Times New Roman" w:hAnsi="Times New Roman" w:cs="Times New Roman"/>
                <w:color w:val="000000"/>
              </w:rPr>
              <w:t>Coinvolgimento in attività di promozione della comunità educante</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37"/>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line="214"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Altro:</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4"/>
        </w:trPr>
        <w:tc>
          <w:tcPr>
            <w:tcW w:w="4049" w:type="dxa"/>
            <w:vMerge w:val="restart"/>
          </w:tcPr>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BA0547">
            <w:pPr>
              <w:pBdr>
                <w:top w:val="nil"/>
                <w:left w:val="nil"/>
                <w:bottom w:val="nil"/>
                <w:right w:val="nil"/>
                <w:between w:val="nil"/>
              </w:pBdr>
              <w:spacing w:before="2"/>
              <w:rPr>
                <w:rFonts w:ascii="Times New Roman" w:eastAsia="Times New Roman" w:hAnsi="Times New Roman" w:cs="Times New Roman"/>
                <w:b/>
                <w:color w:val="000000"/>
              </w:rPr>
            </w:pPr>
          </w:p>
          <w:p w:rsidR="00BA0547" w:rsidRDefault="002561F4">
            <w:pPr>
              <w:pBdr>
                <w:top w:val="nil"/>
                <w:left w:val="nil"/>
                <w:bottom w:val="nil"/>
                <w:right w:val="nil"/>
                <w:between w:val="nil"/>
              </w:pBdr>
              <w:spacing w:before="1"/>
              <w:ind w:left="837" w:hanging="361"/>
              <w:rPr>
                <w:rFonts w:ascii="Times New Roman" w:eastAsia="Times New Roman" w:hAnsi="Times New Roman" w:cs="Times New Roman"/>
                <w:b/>
                <w:color w:val="000000"/>
              </w:rPr>
            </w:pPr>
            <w:r>
              <w:rPr>
                <w:rFonts w:ascii="Times New Roman" w:eastAsia="Times New Roman" w:hAnsi="Times New Roman" w:cs="Times New Roman"/>
                <w:b/>
                <w:color w:val="000000"/>
              </w:rPr>
              <w:t>F. Rapporti con servizi sociosanitari territoriali e istituzioni deputate alla sicurezza. Rapporti con CTS / CTI</w:t>
            </w:r>
          </w:p>
        </w:tc>
        <w:tc>
          <w:tcPr>
            <w:tcW w:w="4079" w:type="dxa"/>
          </w:tcPr>
          <w:p w:rsidR="00BA0547" w:rsidRDefault="002561F4">
            <w:pPr>
              <w:pBdr>
                <w:top w:val="nil"/>
                <w:left w:val="nil"/>
                <w:bottom w:val="nil"/>
                <w:right w:val="nil"/>
                <w:between w:val="nil"/>
              </w:pBdr>
              <w:spacing w:line="228" w:lineRule="auto"/>
              <w:ind w:left="119" w:right="176"/>
              <w:rPr>
                <w:rFonts w:ascii="Times New Roman" w:eastAsia="Times New Roman" w:hAnsi="Times New Roman" w:cs="Times New Roman"/>
                <w:color w:val="000000"/>
              </w:rPr>
            </w:pPr>
            <w:r>
              <w:rPr>
                <w:rFonts w:ascii="Times New Roman" w:eastAsia="Times New Roman" w:hAnsi="Times New Roman" w:cs="Times New Roman"/>
                <w:color w:val="000000"/>
              </w:rPr>
              <w:t>Accordi di programma / protocolli di intesa formalizzati sulla disabilità</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2"/>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line="230" w:lineRule="auto"/>
              <w:ind w:left="119" w:right="176"/>
              <w:rPr>
                <w:rFonts w:ascii="Times New Roman" w:eastAsia="Times New Roman" w:hAnsi="Times New Roman" w:cs="Times New Roman"/>
                <w:color w:val="000000"/>
              </w:rPr>
            </w:pPr>
            <w:r>
              <w:rPr>
                <w:rFonts w:ascii="Times New Roman" w:eastAsia="Times New Roman" w:hAnsi="Times New Roman" w:cs="Times New Roman"/>
                <w:color w:val="000000"/>
              </w:rPr>
              <w:t>Accordi di programma / protocolli di intesa formalizzati su disagio e simili</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2"/>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ind w:left="119" w:right="536"/>
              <w:rPr>
                <w:rFonts w:ascii="Times New Roman" w:eastAsia="Times New Roman" w:hAnsi="Times New Roman" w:cs="Times New Roman"/>
                <w:color w:val="000000"/>
              </w:rPr>
            </w:pPr>
            <w:r>
              <w:rPr>
                <w:rFonts w:ascii="Times New Roman" w:eastAsia="Times New Roman" w:hAnsi="Times New Roman" w:cs="Times New Roman"/>
                <w:color w:val="000000"/>
              </w:rPr>
              <w:t>Procedure condivise di intervento sulla disabilità</w:t>
            </w:r>
          </w:p>
        </w:tc>
        <w:tc>
          <w:tcPr>
            <w:tcW w:w="1653" w:type="dxa"/>
          </w:tcPr>
          <w:p w:rsidR="00BA0547" w:rsidRDefault="002561F4">
            <w:pPr>
              <w:pBdr>
                <w:top w:val="nil"/>
                <w:left w:val="nil"/>
                <w:bottom w:val="nil"/>
                <w:right w:val="nil"/>
                <w:between w:val="nil"/>
              </w:pBdr>
              <w:spacing w:before="119"/>
              <w:ind w:left="930"/>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482"/>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4079" w:type="dxa"/>
          </w:tcPr>
          <w:p w:rsidR="00BA0547" w:rsidRDefault="002561F4">
            <w:pPr>
              <w:pBdr>
                <w:top w:val="nil"/>
                <w:left w:val="nil"/>
                <w:bottom w:val="nil"/>
                <w:right w:val="nil"/>
                <w:between w:val="nil"/>
              </w:pBdr>
              <w:spacing w:line="225" w:lineRule="auto"/>
              <w:ind w:left="119" w:right="733"/>
              <w:rPr>
                <w:rFonts w:ascii="Times New Roman" w:eastAsia="Times New Roman" w:hAnsi="Times New Roman" w:cs="Times New Roman"/>
                <w:color w:val="000000"/>
              </w:rPr>
            </w:pPr>
            <w:r>
              <w:rPr>
                <w:rFonts w:ascii="Times New Roman" w:eastAsia="Times New Roman" w:hAnsi="Times New Roman" w:cs="Times New Roman"/>
                <w:color w:val="000000"/>
              </w:rPr>
              <w:t>Procedure condivise di intervento su disagio e simili</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2"/>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Progetti territoriali integrati</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39"/>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Progetti integrati a livello di singola scuola</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2"/>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Rapporti con CTS / CTI</w:t>
            </w:r>
          </w:p>
        </w:tc>
        <w:tc>
          <w:tcPr>
            <w:tcW w:w="1653" w:type="dxa"/>
          </w:tcPr>
          <w:p w:rsidR="00BA0547" w:rsidRDefault="002561F4">
            <w:pPr>
              <w:pBdr>
                <w:top w:val="nil"/>
                <w:left w:val="nil"/>
                <w:bottom w:val="nil"/>
                <w:right w:val="nil"/>
                <w:between w:val="nil"/>
              </w:pBdr>
              <w:spacing w:line="216" w:lineRule="auto"/>
              <w:ind w:left="918"/>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7"/>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4079" w:type="dxa"/>
          </w:tcPr>
          <w:p w:rsidR="00BA0547" w:rsidRDefault="002561F4">
            <w:pPr>
              <w:pBdr>
                <w:top w:val="nil"/>
                <w:left w:val="nil"/>
                <w:bottom w:val="nil"/>
                <w:right w:val="nil"/>
                <w:between w:val="nil"/>
              </w:pBdr>
              <w:spacing w:line="214"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Altro:</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1"/>
        </w:trPr>
        <w:tc>
          <w:tcPr>
            <w:tcW w:w="4049" w:type="dxa"/>
            <w:vMerge w:val="restart"/>
          </w:tcPr>
          <w:p w:rsidR="00BA0547" w:rsidRDefault="002561F4">
            <w:pPr>
              <w:pBdr>
                <w:top w:val="nil"/>
                <w:left w:val="nil"/>
                <w:bottom w:val="nil"/>
                <w:right w:val="nil"/>
                <w:between w:val="nil"/>
              </w:pBdr>
              <w:spacing w:before="76"/>
              <w:ind w:left="837" w:right="679" w:hanging="361"/>
              <w:rPr>
                <w:rFonts w:ascii="Times New Roman" w:eastAsia="Times New Roman" w:hAnsi="Times New Roman" w:cs="Times New Roman"/>
                <w:b/>
                <w:color w:val="000000"/>
              </w:rPr>
            </w:pPr>
            <w:r>
              <w:rPr>
                <w:rFonts w:ascii="Times New Roman" w:eastAsia="Times New Roman" w:hAnsi="Times New Roman" w:cs="Times New Roman"/>
                <w:b/>
                <w:color w:val="000000"/>
              </w:rPr>
              <w:t>G. Rapporti con privato sociale e volontariato</w:t>
            </w: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Progetti territoriali integrati</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2"/>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Progetti integrati a livello di singola scuola</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39"/>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line="216"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Progetti a livello di reti di scuole</w:t>
            </w:r>
          </w:p>
        </w:tc>
        <w:tc>
          <w:tcPr>
            <w:tcW w:w="1653" w:type="dxa"/>
          </w:tcPr>
          <w:p w:rsidR="00BA0547" w:rsidRDefault="002561F4">
            <w:pPr>
              <w:pBdr>
                <w:top w:val="nil"/>
                <w:left w:val="nil"/>
                <w:bottom w:val="nil"/>
                <w:right w:val="nil"/>
                <w:between w:val="nil"/>
              </w:pBdr>
              <w:spacing w:line="216" w:lineRule="auto"/>
              <w:ind w:left="918"/>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481"/>
        </w:trPr>
        <w:tc>
          <w:tcPr>
            <w:tcW w:w="4049" w:type="dxa"/>
            <w:vMerge w:val="restart"/>
          </w:tcPr>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BA0547">
            <w:pPr>
              <w:pBdr>
                <w:top w:val="nil"/>
                <w:left w:val="nil"/>
                <w:bottom w:val="nil"/>
                <w:right w:val="nil"/>
                <w:between w:val="nil"/>
              </w:pBdr>
              <w:rPr>
                <w:rFonts w:ascii="Times New Roman" w:eastAsia="Times New Roman" w:hAnsi="Times New Roman" w:cs="Times New Roman"/>
                <w:b/>
                <w:color w:val="000000"/>
              </w:rPr>
            </w:pPr>
          </w:p>
          <w:p w:rsidR="00BA0547" w:rsidRDefault="00BA0547">
            <w:pPr>
              <w:pBdr>
                <w:top w:val="nil"/>
                <w:left w:val="nil"/>
                <w:bottom w:val="nil"/>
                <w:right w:val="nil"/>
                <w:between w:val="nil"/>
              </w:pBdr>
              <w:spacing w:before="6"/>
              <w:rPr>
                <w:rFonts w:ascii="Times New Roman" w:eastAsia="Times New Roman" w:hAnsi="Times New Roman" w:cs="Times New Roman"/>
                <w:b/>
                <w:color w:val="000000"/>
              </w:rPr>
            </w:pPr>
          </w:p>
          <w:p w:rsidR="00BA0547" w:rsidRDefault="002561F4">
            <w:pPr>
              <w:pBdr>
                <w:top w:val="nil"/>
                <w:left w:val="nil"/>
                <w:bottom w:val="nil"/>
                <w:right w:val="nil"/>
                <w:between w:val="nil"/>
              </w:pBdr>
              <w:spacing w:before="1"/>
              <w:ind w:left="477"/>
              <w:rPr>
                <w:rFonts w:ascii="Times New Roman" w:eastAsia="Times New Roman" w:hAnsi="Times New Roman" w:cs="Times New Roman"/>
                <w:b/>
                <w:color w:val="000000"/>
              </w:rPr>
            </w:pPr>
            <w:r>
              <w:rPr>
                <w:rFonts w:ascii="Times New Roman" w:eastAsia="Times New Roman" w:hAnsi="Times New Roman" w:cs="Times New Roman"/>
                <w:b/>
                <w:color w:val="000000"/>
              </w:rPr>
              <w:t>H. Formazione docenti</w:t>
            </w:r>
          </w:p>
        </w:tc>
        <w:tc>
          <w:tcPr>
            <w:tcW w:w="4079" w:type="dxa"/>
          </w:tcPr>
          <w:p w:rsidR="00BA0547" w:rsidRDefault="002561F4">
            <w:pPr>
              <w:pBdr>
                <w:top w:val="nil"/>
                <w:left w:val="nil"/>
                <w:bottom w:val="nil"/>
                <w:right w:val="nil"/>
                <w:between w:val="nil"/>
              </w:pBdr>
              <w:spacing w:line="225" w:lineRule="auto"/>
              <w:ind w:left="119" w:right="846"/>
              <w:rPr>
                <w:rFonts w:ascii="Times New Roman" w:eastAsia="Times New Roman" w:hAnsi="Times New Roman" w:cs="Times New Roman"/>
                <w:color w:val="000000"/>
              </w:rPr>
            </w:pPr>
            <w:r>
              <w:rPr>
                <w:rFonts w:ascii="Times New Roman" w:eastAsia="Times New Roman" w:hAnsi="Times New Roman" w:cs="Times New Roman"/>
                <w:color w:val="000000"/>
              </w:rPr>
              <w:t>Strategie e metodologie educativo- didattiche / gestione della classe</w:t>
            </w:r>
          </w:p>
        </w:tc>
        <w:tc>
          <w:tcPr>
            <w:tcW w:w="1653" w:type="dxa"/>
          </w:tcPr>
          <w:p w:rsidR="00BA0547" w:rsidRDefault="002561F4">
            <w:pPr>
              <w:pBdr>
                <w:top w:val="nil"/>
                <w:left w:val="nil"/>
                <w:bottom w:val="nil"/>
                <w:right w:val="nil"/>
                <w:between w:val="nil"/>
              </w:pBdr>
              <w:spacing w:before="119"/>
              <w:ind w:left="918"/>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482"/>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4079" w:type="dxa"/>
          </w:tcPr>
          <w:p w:rsidR="00BA0547" w:rsidRDefault="002561F4">
            <w:pPr>
              <w:pBdr>
                <w:top w:val="nil"/>
                <w:left w:val="nil"/>
                <w:bottom w:val="nil"/>
                <w:right w:val="nil"/>
                <w:between w:val="nil"/>
              </w:pBdr>
              <w:spacing w:line="230" w:lineRule="auto"/>
              <w:ind w:left="119" w:right="457"/>
              <w:rPr>
                <w:rFonts w:ascii="Times New Roman" w:eastAsia="Times New Roman" w:hAnsi="Times New Roman" w:cs="Times New Roman"/>
                <w:color w:val="000000"/>
              </w:rPr>
            </w:pPr>
            <w:r>
              <w:rPr>
                <w:rFonts w:ascii="Times New Roman" w:eastAsia="Times New Roman" w:hAnsi="Times New Roman" w:cs="Times New Roman"/>
                <w:color w:val="000000"/>
              </w:rPr>
              <w:t>Didattica speciale e progetti educativo- didattici a prevalente tematica inclusiva</w:t>
            </w:r>
          </w:p>
        </w:tc>
        <w:tc>
          <w:tcPr>
            <w:tcW w:w="1653" w:type="dxa"/>
          </w:tcPr>
          <w:p w:rsidR="00BA0547" w:rsidRDefault="002561F4">
            <w:pPr>
              <w:pBdr>
                <w:top w:val="nil"/>
                <w:left w:val="nil"/>
                <w:bottom w:val="nil"/>
                <w:right w:val="nil"/>
                <w:between w:val="nil"/>
              </w:pBdr>
              <w:spacing w:before="119"/>
              <w:ind w:left="918"/>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239"/>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4079" w:type="dxa"/>
          </w:tcPr>
          <w:p w:rsidR="00BA0547" w:rsidRDefault="002561F4">
            <w:pPr>
              <w:pBdr>
                <w:top w:val="nil"/>
                <w:left w:val="nil"/>
                <w:bottom w:val="nil"/>
                <w:right w:val="nil"/>
                <w:between w:val="nil"/>
              </w:pBdr>
              <w:spacing w:line="219"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rPr>
              <w:t>Didattica interculturale / italiano L2</w:t>
            </w:r>
          </w:p>
        </w:tc>
        <w:tc>
          <w:tcPr>
            <w:tcW w:w="1653" w:type="dxa"/>
          </w:tcPr>
          <w:p w:rsidR="00BA0547" w:rsidRDefault="002561F4">
            <w:pPr>
              <w:pBdr>
                <w:top w:val="nil"/>
                <w:left w:val="nil"/>
                <w:bottom w:val="nil"/>
                <w:right w:val="nil"/>
                <w:between w:val="nil"/>
              </w:pBdr>
              <w:spacing w:line="219" w:lineRule="auto"/>
              <w:ind w:left="918"/>
              <w:rPr>
                <w:rFonts w:ascii="Times New Roman" w:eastAsia="Times New Roman" w:hAnsi="Times New Roman" w:cs="Times New Roman"/>
                <w:b/>
                <w:color w:val="000000"/>
              </w:rPr>
            </w:pPr>
            <w:r>
              <w:rPr>
                <w:rFonts w:ascii="Times New Roman" w:eastAsia="Times New Roman" w:hAnsi="Times New Roman" w:cs="Times New Roman"/>
                <w:b/>
                <w:color w:val="000000"/>
              </w:rPr>
              <w:t>si</w:t>
            </w:r>
          </w:p>
        </w:tc>
      </w:tr>
      <w:tr w:rsidR="00BA0547">
        <w:trPr>
          <w:trHeight w:val="484"/>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4079" w:type="dxa"/>
          </w:tcPr>
          <w:p w:rsidR="00BA0547" w:rsidRDefault="002561F4">
            <w:pPr>
              <w:pBdr>
                <w:top w:val="nil"/>
                <w:left w:val="nil"/>
                <w:bottom w:val="nil"/>
                <w:right w:val="nil"/>
                <w:between w:val="nil"/>
              </w:pBdr>
              <w:spacing w:line="228" w:lineRule="auto"/>
              <w:ind w:left="119" w:right="582"/>
              <w:rPr>
                <w:rFonts w:ascii="Times New Roman" w:eastAsia="Times New Roman" w:hAnsi="Times New Roman" w:cs="Times New Roman"/>
                <w:color w:val="000000"/>
              </w:rPr>
            </w:pPr>
            <w:r>
              <w:rPr>
                <w:rFonts w:ascii="Times New Roman" w:eastAsia="Times New Roman" w:hAnsi="Times New Roman" w:cs="Times New Roman"/>
                <w:color w:val="000000"/>
              </w:rPr>
              <w:t>Psicologia e psicopatologia dell’età evolutiva (compresi DSA, ADHD, ecc.)</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726"/>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2561F4">
            <w:pPr>
              <w:pBdr>
                <w:top w:val="nil"/>
                <w:left w:val="nil"/>
                <w:bottom w:val="nil"/>
                <w:right w:val="nil"/>
                <w:between w:val="nil"/>
              </w:pBdr>
              <w:spacing w:before="7" w:line="230" w:lineRule="auto"/>
              <w:ind w:left="119" w:right="16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Progetti di formazione su specifiche disabilità (autismo, ADHD, </w:t>
            </w:r>
            <w:proofErr w:type="spellStart"/>
            <w:r>
              <w:rPr>
                <w:rFonts w:ascii="Times New Roman" w:eastAsia="Times New Roman" w:hAnsi="Times New Roman" w:cs="Times New Roman"/>
                <w:color w:val="000000"/>
              </w:rPr>
              <w:t>Dis</w:t>
            </w:r>
            <w:proofErr w:type="spellEnd"/>
            <w:r>
              <w:rPr>
                <w:rFonts w:ascii="Times New Roman" w:eastAsia="Times New Roman" w:hAnsi="Times New Roman" w:cs="Times New Roman"/>
                <w:color w:val="000000"/>
              </w:rPr>
              <w:t>. Intellettive, sensoriali…)</w:t>
            </w: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1377"/>
        </w:trPr>
        <w:tc>
          <w:tcPr>
            <w:tcW w:w="4049" w:type="dxa"/>
            <w:vMerge/>
          </w:tcPr>
          <w:p w:rsidR="00BA0547" w:rsidRDefault="00BA0547">
            <w:pPr>
              <w:pBdr>
                <w:top w:val="nil"/>
                <w:left w:val="nil"/>
                <w:bottom w:val="nil"/>
                <w:right w:val="nil"/>
                <w:between w:val="nil"/>
              </w:pBdr>
              <w:spacing w:line="276" w:lineRule="auto"/>
              <w:rPr>
                <w:rFonts w:ascii="Times New Roman" w:eastAsia="Times New Roman" w:hAnsi="Times New Roman" w:cs="Times New Roman"/>
                <w:color w:val="000000"/>
              </w:rPr>
            </w:pPr>
          </w:p>
        </w:tc>
        <w:tc>
          <w:tcPr>
            <w:tcW w:w="407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1653"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bl>
    <w:p w:rsidR="00BA0547" w:rsidRDefault="00BA0547">
      <w:pPr>
        <w:pBdr>
          <w:top w:val="nil"/>
          <w:left w:val="nil"/>
          <w:bottom w:val="nil"/>
          <w:right w:val="nil"/>
          <w:between w:val="nil"/>
        </w:pBdr>
        <w:spacing w:before="5"/>
        <w:rPr>
          <w:rFonts w:ascii="Times New Roman" w:eastAsia="Times New Roman" w:hAnsi="Times New Roman" w:cs="Times New Roman"/>
          <w:b/>
          <w:color w:val="000000"/>
        </w:rPr>
      </w:pPr>
    </w:p>
    <w:p w:rsidR="00BA0547" w:rsidRDefault="00BA0547">
      <w:pPr>
        <w:rPr>
          <w:rFonts w:ascii="Times New Roman" w:eastAsia="Times New Roman" w:hAnsi="Times New Roman" w:cs="Times New Roman"/>
        </w:rPr>
      </w:pPr>
    </w:p>
    <w:p w:rsidR="00BA0547" w:rsidRDefault="00BA0547">
      <w:pPr>
        <w:rPr>
          <w:rFonts w:ascii="Times New Roman" w:eastAsia="Times New Roman" w:hAnsi="Times New Roman" w:cs="Times New Roman"/>
        </w:rPr>
        <w:sectPr w:rsidR="00BA0547">
          <w:pgSz w:w="11930" w:h="16860"/>
          <w:pgMar w:top="940" w:right="900" w:bottom="280" w:left="500" w:header="720" w:footer="720" w:gutter="0"/>
          <w:cols w:space="720"/>
        </w:sectPr>
      </w:pPr>
    </w:p>
    <w:p w:rsidR="00BA0547" w:rsidRDefault="00BA0547">
      <w:pPr>
        <w:pBdr>
          <w:top w:val="nil"/>
          <w:left w:val="nil"/>
          <w:bottom w:val="nil"/>
          <w:right w:val="nil"/>
          <w:between w:val="nil"/>
        </w:pBdr>
        <w:spacing w:line="276" w:lineRule="auto"/>
        <w:rPr>
          <w:rFonts w:ascii="Times New Roman" w:eastAsia="Times New Roman" w:hAnsi="Times New Roman" w:cs="Times New Roman"/>
        </w:rPr>
      </w:pPr>
    </w:p>
    <w:tbl>
      <w:tblPr>
        <w:tblStyle w:val="a3"/>
        <w:tblW w:w="98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9"/>
        <w:gridCol w:w="566"/>
        <w:gridCol w:w="567"/>
        <w:gridCol w:w="566"/>
        <w:gridCol w:w="564"/>
        <w:gridCol w:w="599"/>
      </w:tblGrid>
      <w:tr w:rsidR="00BA0547">
        <w:trPr>
          <w:trHeight w:val="777"/>
        </w:trPr>
        <w:tc>
          <w:tcPr>
            <w:tcW w:w="6949" w:type="dxa"/>
          </w:tcPr>
          <w:p w:rsidR="00BA0547" w:rsidRDefault="002561F4">
            <w:pPr>
              <w:pBdr>
                <w:top w:val="nil"/>
                <w:left w:val="nil"/>
                <w:bottom w:val="nil"/>
                <w:right w:val="nil"/>
                <w:between w:val="nil"/>
              </w:pBdr>
              <w:spacing w:before="239"/>
              <w:ind w:left="117"/>
              <w:rPr>
                <w:rFonts w:ascii="Times New Roman" w:eastAsia="Times New Roman" w:hAnsi="Times New Roman" w:cs="Times New Roman"/>
                <w:b/>
                <w:color w:val="000000"/>
              </w:rPr>
            </w:pPr>
            <w:r>
              <w:rPr>
                <w:rFonts w:ascii="Times New Roman" w:eastAsia="Times New Roman" w:hAnsi="Times New Roman" w:cs="Times New Roman"/>
                <w:b/>
                <w:color w:val="000000"/>
              </w:rPr>
              <w:t>Sintesi dei punti di forza e di criticità rilevati*:</w:t>
            </w:r>
          </w:p>
        </w:tc>
        <w:tc>
          <w:tcPr>
            <w:tcW w:w="566" w:type="dxa"/>
          </w:tcPr>
          <w:p w:rsidR="00BA0547" w:rsidRDefault="00BA0547">
            <w:pPr>
              <w:pBdr>
                <w:top w:val="nil"/>
                <w:left w:val="nil"/>
                <w:bottom w:val="nil"/>
                <w:right w:val="nil"/>
                <w:between w:val="nil"/>
              </w:pBdr>
              <w:spacing w:before="2"/>
              <w:rPr>
                <w:rFonts w:ascii="Times New Roman" w:eastAsia="Times New Roman" w:hAnsi="Times New Roman" w:cs="Times New Roman"/>
                <w:b/>
                <w:color w:val="000000"/>
              </w:rPr>
            </w:pPr>
          </w:p>
          <w:p w:rsidR="00BA0547" w:rsidRDefault="002561F4">
            <w:pPr>
              <w:pBdr>
                <w:top w:val="nil"/>
                <w:left w:val="nil"/>
                <w:bottom w:val="nil"/>
                <w:right w:val="nil"/>
                <w:between w:val="nil"/>
              </w:pBdr>
              <w:ind w:left="122"/>
              <w:rPr>
                <w:rFonts w:ascii="Times New Roman" w:eastAsia="Times New Roman" w:hAnsi="Times New Roman" w:cs="Times New Roman"/>
                <w:b/>
                <w:color w:val="000000"/>
              </w:rPr>
            </w:pPr>
            <w:r>
              <w:rPr>
                <w:rFonts w:ascii="Times New Roman" w:eastAsia="Times New Roman" w:hAnsi="Times New Roman" w:cs="Times New Roman"/>
                <w:b/>
                <w:color w:val="000000"/>
              </w:rPr>
              <w:t>0</w:t>
            </w:r>
          </w:p>
        </w:tc>
        <w:tc>
          <w:tcPr>
            <w:tcW w:w="567" w:type="dxa"/>
          </w:tcPr>
          <w:p w:rsidR="00BA0547" w:rsidRDefault="00BA0547">
            <w:pPr>
              <w:pBdr>
                <w:top w:val="nil"/>
                <w:left w:val="nil"/>
                <w:bottom w:val="nil"/>
                <w:right w:val="nil"/>
                <w:between w:val="nil"/>
              </w:pBdr>
              <w:spacing w:before="2"/>
              <w:rPr>
                <w:rFonts w:ascii="Times New Roman" w:eastAsia="Times New Roman" w:hAnsi="Times New Roman" w:cs="Times New Roman"/>
                <w:b/>
                <w:color w:val="000000"/>
              </w:rPr>
            </w:pPr>
          </w:p>
          <w:p w:rsidR="00BA0547" w:rsidRDefault="002561F4">
            <w:pPr>
              <w:pBdr>
                <w:top w:val="nil"/>
                <w:left w:val="nil"/>
                <w:bottom w:val="nil"/>
                <w:right w:val="nil"/>
                <w:between w:val="nil"/>
              </w:pBdr>
              <w:ind w:left="118"/>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566" w:type="dxa"/>
          </w:tcPr>
          <w:p w:rsidR="00BA0547" w:rsidRDefault="00BA0547">
            <w:pPr>
              <w:pBdr>
                <w:top w:val="nil"/>
                <w:left w:val="nil"/>
                <w:bottom w:val="nil"/>
                <w:right w:val="nil"/>
                <w:between w:val="nil"/>
              </w:pBdr>
              <w:spacing w:before="2"/>
              <w:rPr>
                <w:rFonts w:ascii="Times New Roman" w:eastAsia="Times New Roman" w:hAnsi="Times New Roman" w:cs="Times New Roman"/>
                <w:b/>
                <w:color w:val="000000"/>
              </w:rPr>
            </w:pPr>
          </w:p>
          <w:p w:rsidR="00BA0547" w:rsidRDefault="002561F4">
            <w:pPr>
              <w:pBdr>
                <w:top w:val="nil"/>
                <w:left w:val="nil"/>
                <w:bottom w:val="nil"/>
                <w:right w:val="nil"/>
                <w:between w:val="nil"/>
              </w:pBdr>
              <w:ind w:left="120"/>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564" w:type="dxa"/>
          </w:tcPr>
          <w:p w:rsidR="00BA0547" w:rsidRDefault="00BA0547">
            <w:pPr>
              <w:pBdr>
                <w:top w:val="nil"/>
                <w:left w:val="nil"/>
                <w:bottom w:val="nil"/>
                <w:right w:val="nil"/>
                <w:between w:val="nil"/>
              </w:pBdr>
              <w:spacing w:before="2"/>
              <w:rPr>
                <w:rFonts w:ascii="Times New Roman" w:eastAsia="Times New Roman" w:hAnsi="Times New Roman" w:cs="Times New Roman"/>
                <w:b/>
                <w:color w:val="000000"/>
              </w:rPr>
            </w:pPr>
          </w:p>
          <w:p w:rsidR="00BA0547" w:rsidRDefault="002561F4">
            <w:pPr>
              <w:pBdr>
                <w:top w:val="nil"/>
                <w:left w:val="nil"/>
                <w:bottom w:val="nil"/>
                <w:right w:val="nil"/>
                <w:between w:val="nil"/>
              </w:pBdr>
              <w:ind w:left="118"/>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599" w:type="dxa"/>
          </w:tcPr>
          <w:p w:rsidR="00BA0547" w:rsidRDefault="00BA0547">
            <w:pPr>
              <w:pBdr>
                <w:top w:val="nil"/>
                <w:left w:val="nil"/>
                <w:bottom w:val="nil"/>
                <w:right w:val="nil"/>
                <w:between w:val="nil"/>
              </w:pBdr>
              <w:spacing w:before="2"/>
              <w:rPr>
                <w:rFonts w:ascii="Times New Roman" w:eastAsia="Times New Roman" w:hAnsi="Times New Roman" w:cs="Times New Roman"/>
                <w:b/>
                <w:color w:val="000000"/>
              </w:rPr>
            </w:pPr>
          </w:p>
          <w:p w:rsidR="00BA0547" w:rsidRDefault="002561F4">
            <w:pPr>
              <w:pBdr>
                <w:top w:val="nil"/>
                <w:left w:val="nil"/>
                <w:bottom w:val="nil"/>
                <w:right w:val="nil"/>
                <w:between w:val="nil"/>
              </w:pBdr>
              <w:ind w:left="120"/>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r>
      <w:tr w:rsidR="00BA0547">
        <w:trPr>
          <w:trHeight w:val="266"/>
        </w:trPr>
        <w:tc>
          <w:tcPr>
            <w:tcW w:w="6949" w:type="dxa"/>
          </w:tcPr>
          <w:p w:rsidR="00BA0547" w:rsidRDefault="002561F4">
            <w:pPr>
              <w:pBdr>
                <w:top w:val="nil"/>
                <w:left w:val="nil"/>
                <w:bottom w:val="nil"/>
                <w:right w:val="nil"/>
                <w:between w:val="nil"/>
              </w:pBdr>
              <w:spacing w:line="225"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Aspetti organizzativi e gestionali coinvolti nel cambiamento inclusivo</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2561F4">
            <w:pPr>
              <w:pBdr>
                <w:top w:val="nil"/>
                <w:left w:val="nil"/>
                <w:bottom w:val="nil"/>
                <w:right w:val="nil"/>
                <w:between w:val="nil"/>
              </w:pBdr>
              <w:spacing w:line="225" w:lineRule="auto"/>
              <w:ind w:right="18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2"/>
        </w:trPr>
        <w:tc>
          <w:tcPr>
            <w:tcW w:w="6949" w:type="dxa"/>
          </w:tcPr>
          <w:p w:rsidR="00BA0547" w:rsidRDefault="002561F4">
            <w:pPr>
              <w:pBdr>
                <w:top w:val="nil"/>
                <w:left w:val="nil"/>
                <w:bottom w:val="nil"/>
                <w:right w:val="nil"/>
                <w:between w:val="nil"/>
              </w:pBdr>
              <w:ind w:left="117" w:right="1279"/>
              <w:rPr>
                <w:rFonts w:ascii="Times New Roman" w:eastAsia="Times New Roman" w:hAnsi="Times New Roman" w:cs="Times New Roman"/>
                <w:color w:val="000000"/>
              </w:rPr>
            </w:pPr>
            <w:r>
              <w:rPr>
                <w:rFonts w:ascii="Times New Roman" w:eastAsia="Times New Roman" w:hAnsi="Times New Roman" w:cs="Times New Roman"/>
                <w:color w:val="000000"/>
              </w:rPr>
              <w:t>Possibilità di strutturare percorsi specifici di formazione e aggiornamento degli insegnanti</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2561F4">
            <w:pPr>
              <w:pBdr>
                <w:top w:val="nil"/>
                <w:left w:val="nil"/>
                <w:bottom w:val="nil"/>
                <w:right w:val="nil"/>
                <w:between w:val="nil"/>
              </w:pBdr>
              <w:spacing w:before="116"/>
              <w:ind w:right="17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63"/>
        </w:trPr>
        <w:tc>
          <w:tcPr>
            <w:tcW w:w="6949" w:type="dxa"/>
          </w:tcPr>
          <w:p w:rsidR="00BA0547" w:rsidRDefault="002561F4">
            <w:pPr>
              <w:pBdr>
                <w:top w:val="nil"/>
                <w:left w:val="nil"/>
                <w:bottom w:val="nil"/>
                <w:right w:val="nil"/>
                <w:between w:val="nil"/>
              </w:pBdr>
              <w:spacing w:line="223"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Adozione di strategie di valutazione coerenti con prassi inclusive</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2561F4">
            <w:pPr>
              <w:pBdr>
                <w:top w:val="nil"/>
                <w:left w:val="nil"/>
                <w:bottom w:val="nil"/>
                <w:right w:val="nil"/>
                <w:between w:val="nil"/>
              </w:pBdr>
              <w:spacing w:line="223" w:lineRule="auto"/>
              <w:ind w:right="18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41"/>
        </w:trPr>
        <w:tc>
          <w:tcPr>
            <w:tcW w:w="6949" w:type="dxa"/>
          </w:tcPr>
          <w:p w:rsidR="00BA0547" w:rsidRDefault="002561F4">
            <w:pPr>
              <w:pBdr>
                <w:top w:val="nil"/>
                <w:left w:val="nil"/>
                <w:bottom w:val="nil"/>
                <w:right w:val="nil"/>
                <w:between w:val="nil"/>
              </w:pBdr>
              <w:spacing w:line="181"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Organizzazione dei diversi tipi di sostegno presenti all’interno della</w:t>
            </w:r>
          </w:p>
          <w:p w:rsidR="00BA0547" w:rsidRDefault="002561F4">
            <w:pPr>
              <w:pBdr>
                <w:top w:val="nil"/>
                <w:left w:val="nil"/>
                <w:bottom w:val="nil"/>
                <w:right w:val="nil"/>
                <w:between w:val="nil"/>
              </w:pBdr>
              <w:ind w:left="117"/>
              <w:rPr>
                <w:rFonts w:ascii="Times New Roman" w:eastAsia="Times New Roman" w:hAnsi="Times New Roman" w:cs="Times New Roman"/>
                <w:color w:val="000000"/>
              </w:rPr>
            </w:pPr>
            <w:r>
              <w:rPr>
                <w:rFonts w:ascii="Times New Roman" w:eastAsia="Times New Roman" w:hAnsi="Times New Roman" w:cs="Times New Roman"/>
                <w:color w:val="000000"/>
              </w:rPr>
              <w:t>scuola</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2561F4">
            <w:pPr>
              <w:pBdr>
                <w:top w:val="nil"/>
                <w:left w:val="nil"/>
                <w:bottom w:val="nil"/>
                <w:right w:val="nil"/>
                <w:between w:val="nil"/>
              </w:pBdr>
              <w:spacing w:line="223" w:lineRule="auto"/>
              <w:ind w:right="18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1"/>
        </w:trPr>
        <w:tc>
          <w:tcPr>
            <w:tcW w:w="6949" w:type="dxa"/>
          </w:tcPr>
          <w:p w:rsidR="00BA0547" w:rsidRDefault="002561F4">
            <w:pPr>
              <w:pBdr>
                <w:top w:val="nil"/>
                <w:left w:val="nil"/>
                <w:bottom w:val="nil"/>
                <w:right w:val="nil"/>
                <w:between w:val="nil"/>
              </w:pBdr>
              <w:spacing w:line="212"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Organizzazione dei diversi tipi di sostegno presenti all’esterno della</w:t>
            </w:r>
          </w:p>
          <w:p w:rsidR="00BA0547" w:rsidRDefault="002561F4">
            <w:pPr>
              <w:pBdr>
                <w:top w:val="nil"/>
                <w:left w:val="nil"/>
                <w:bottom w:val="nil"/>
                <w:right w:val="nil"/>
                <w:between w:val="nil"/>
              </w:pBdr>
              <w:spacing w:line="250"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scuola, in rapporto ai diversi servizi esistenti</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2561F4">
            <w:pPr>
              <w:pBdr>
                <w:top w:val="nil"/>
                <w:left w:val="nil"/>
                <w:bottom w:val="nil"/>
                <w:right w:val="nil"/>
                <w:between w:val="nil"/>
              </w:pBdr>
              <w:spacing w:before="120"/>
              <w:ind w:right="18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722"/>
        </w:trPr>
        <w:tc>
          <w:tcPr>
            <w:tcW w:w="6949" w:type="dxa"/>
          </w:tcPr>
          <w:p w:rsidR="00BA0547" w:rsidRDefault="002561F4">
            <w:pPr>
              <w:pBdr>
                <w:top w:val="nil"/>
                <w:left w:val="nil"/>
                <w:bottom w:val="nil"/>
                <w:right w:val="nil"/>
                <w:between w:val="nil"/>
              </w:pBdr>
              <w:ind w:left="117" w:right="896"/>
              <w:jc w:val="both"/>
              <w:rPr>
                <w:rFonts w:ascii="Times New Roman" w:eastAsia="Times New Roman" w:hAnsi="Times New Roman" w:cs="Times New Roman"/>
                <w:color w:val="000000"/>
              </w:rPr>
            </w:pPr>
            <w:r>
              <w:rPr>
                <w:rFonts w:ascii="Times New Roman" w:eastAsia="Times New Roman" w:hAnsi="Times New Roman" w:cs="Times New Roman"/>
                <w:color w:val="000000"/>
              </w:rPr>
              <w:t>Ruolo delle famiglie e della comunità nel dare supporto e nel partecipare alle decisioni che riguardano l’organizzazione delle attività educative</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2561F4">
            <w:pPr>
              <w:pBdr>
                <w:top w:val="nil"/>
                <w:left w:val="nil"/>
                <w:bottom w:val="nil"/>
                <w:right w:val="nil"/>
                <w:between w:val="nil"/>
              </w:pBdr>
              <w:spacing w:before="118"/>
              <w:ind w:left="4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c>
          <w:tcPr>
            <w:tcW w:w="56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1"/>
        </w:trPr>
        <w:tc>
          <w:tcPr>
            <w:tcW w:w="6949" w:type="dxa"/>
          </w:tcPr>
          <w:p w:rsidR="00BA0547" w:rsidRDefault="002561F4">
            <w:pPr>
              <w:pBdr>
                <w:top w:val="nil"/>
                <w:left w:val="nil"/>
                <w:bottom w:val="nil"/>
                <w:right w:val="nil"/>
                <w:between w:val="nil"/>
              </w:pBdr>
              <w:spacing w:line="211"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Sviluppo di un curricolo attento alle diversità e alla promozione di percorsi formativi inclusivi</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99" w:type="dxa"/>
          </w:tcPr>
          <w:p w:rsidR="00BA0547" w:rsidRDefault="002561F4">
            <w:pPr>
              <w:pBdr>
                <w:top w:val="nil"/>
                <w:left w:val="nil"/>
                <w:bottom w:val="nil"/>
                <w:right w:val="nil"/>
                <w:between w:val="nil"/>
              </w:pBdr>
              <w:spacing w:before="115"/>
              <w:ind w:right="65"/>
              <w:jc w:val="right"/>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r>
      <w:tr w:rsidR="00BA0547">
        <w:trPr>
          <w:trHeight w:val="263"/>
        </w:trPr>
        <w:tc>
          <w:tcPr>
            <w:tcW w:w="6949" w:type="dxa"/>
          </w:tcPr>
          <w:p w:rsidR="00BA0547" w:rsidRDefault="002561F4">
            <w:pPr>
              <w:pBdr>
                <w:top w:val="nil"/>
                <w:left w:val="nil"/>
                <w:bottom w:val="nil"/>
                <w:right w:val="nil"/>
                <w:between w:val="nil"/>
              </w:pBdr>
              <w:spacing w:line="223"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Valorizzazione delle risorse esistenti</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2561F4">
            <w:pPr>
              <w:pBdr>
                <w:top w:val="nil"/>
                <w:left w:val="nil"/>
                <w:bottom w:val="nil"/>
                <w:right w:val="nil"/>
                <w:between w:val="nil"/>
              </w:pBdr>
              <w:spacing w:line="223" w:lineRule="auto"/>
              <w:ind w:right="18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4"/>
        </w:trPr>
        <w:tc>
          <w:tcPr>
            <w:tcW w:w="6949" w:type="dxa"/>
          </w:tcPr>
          <w:p w:rsidR="00BA0547" w:rsidRDefault="002561F4">
            <w:pPr>
              <w:pBdr>
                <w:top w:val="nil"/>
                <w:left w:val="nil"/>
                <w:bottom w:val="nil"/>
                <w:right w:val="nil"/>
                <w:between w:val="nil"/>
              </w:pBdr>
              <w:spacing w:line="211" w:lineRule="auto"/>
              <w:ind w:left="117" w:right="501"/>
              <w:rPr>
                <w:rFonts w:ascii="Times New Roman" w:eastAsia="Times New Roman" w:hAnsi="Times New Roman" w:cs="Times New Roman"/>
                <w:color w:val="000000"/>
              </w:rPr>
            </w:pPr>
            <w:r>
              <w:rPr>
                <w:rFonts w:ascii="Times New Roman" w:eastAsia="Times New Roman" w:hAnsi="Times New Roman" w:cs="Times New Roman"/>
                <w:color w:val="000000"/>
              </w:rPr>
              <w:t>Acquisizione e distribuzione di risorse aggiuntive utilizzabili per la realizzazione dei progetti di inclusione</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2561F4">
            <w:pPr>
              <w:pBdr>
                <w:top w:val="nil"/>
                <w:left w:val="nil"/>
                <w:bottom w:val="nil"/>
                <w:right w:val="nil"/>
                <w:between w:val="nil"/>
              </w:pBdr>
              <w:spacing w:before="118"/>
              <w:ind w:right="18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482"/>
        </w:trPr>
        <w:tc>
          <w:tcPr>
            <w:tcW w:w="6949" w:type="dxa"/>
          </w:tcPr>
          <w:p w:rsidR="00BA0547" w:rsidRDefault="002561F4">
            <w:pPr>
              <w:pBdr>
                <w:top w:val="nil"/>
                <w:left w:val="nil"/>
                <w:bottom w:val="nil"/>
                <w:right w:val="nil"/>
                <w:between w:val="nil"/>
              </w:pBdr>
              <w:spacing w:line="213" w:lineRule="auto"/>
              <w:ind w:left="117" w:right="146"/>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Attenzione dedicata alle fasi di transizione che scandiscono l’ingresso ne </w:t>
            </w:r>
            <w:proofErr w:type="spellStart"/>
            <w:r>
              <w:rPr>
                <w:rFonts w:ascii="Times New Roman" w:eastAsia="Times New Roman" w:hAnsi="Times New Roman" w:cs="Times New Roman"/>
                <w:color w:val="000000"/>
              </w:rPr>
              <w:t>lsistema</w:t>
            </w:r>
            <w:proofErr w:type="spellEnd"/>
            <w:r>
              <w:rPr>
                <w:rFonts w:ascii="Times New Roman" w:eastAsia="Times New Roman" w:hAnsi="Times New Roman" w:cs="Times New Roman"/>
                <w:color w:val="000000"/>
              </w:rPr>
              <w:t xml:space="preserve"> scolastico, la continuità tra i diversi ordini di scuola</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99" w:type="dxa"/>
          </w:tcPr>
          <w:p w:rsidR="00BA0547" w:rsidRDefault="002561F4">
            <w:pPr>
              <w:pBdr>
                <w:top w:val="nil"/>
                <w:left w:val="nil"/>
                <w:bottom w:val="nil"/>
                <w:right w:val="nil"/>
                <w:between w:val="nil"/>
              </w:pBdr>
              <w:spacing w:before="118"/>
              <w:ind w:left="4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x</w:t>
            </w:r>
          </w:p>
        </w:tc>
      </w:tr>
      <w:tr w:rsidR="00BA0547">
        <w:trPr>
          <w:trHeight w:val="265"/>
        </w:trPr>
        <w:tc>
          <w:tcPr>
            <w:tcW w:w="6949" w:type="dxa"/>
          </w:tcPr>
          <w:p w:rsidR="00BA0547" w:rsidRDefault="002561F4">
            <w:pPr>
              <w:pBdr>
                <w:top w:val="nil"/>
                <w:left w:val="nil"/>
                <w:bottom w:val="nil"/>
                <w:right w:val="nil"/>
                <w:between w:val="nil"/>
              </w:pBdr>
              <w:spacing w:line="223"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Altro:</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65"/>
        </w:trPr>
        <w:tc>
          <w:tcPr>
            <w:tcW w:w="6949" w:type="dxa"/>
          </w:tcPr>
          <w:p w:rsidR="00BA0547" w:rsidRDefault="002561F4">
            <w:pPr>
              <w:pBdr>
                <w:top w:val="nil"/>
                <w:left w:val="nil"/>
                <w:bottom w:val="nil"/>
                <w:right w:val="nil"/>
                <w:between w:val="nil"/>
              </w:pBdr>
              <w:spacing w:line="220"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Altro:</w:t>
            </w: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7"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6"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64"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c>
          <w:tcPr>
            <w:tcW w:w="599" w:type="dxa"/>
          </w:tcPr>
          <w:p w:rsidR="00BA0547" w:rsidRDefault="00BA0547">
            <w:pPr>
              <w:pBdr>
                <w:top w:val="nil"/>
                <w:left w:val="nil"/>
                <w:bottom w:val="nil"/>
                <w:right w:val="nil"/>
                <w:between w:val="nil"/>
              </w:pBdr>
              <w:rPr>
                <w:rFonts w:ascii="Times New Roman" w:eastAsia="Times New Roman" w:hAnsi="Times New Roman" w:cs="Times New Roman"/>
                <w:color w:val="000000"/>
              </w:rPr>
            </w:pPr>
          </w:p>
        </w:tc>
      </w:tr>
      <w:tr w:rsidR="00BA0547">
        <w:trPr>
          <w:trHeight w:val="242"/>
        </w:trPr>
        <w:tc>
          <w:tcPr>
            <w:tcW w:w="9811" w:type="dxa"/>
            <w:gridSpan w:val="6"/>
          </w:tcPr>
          <w:p w:rsidR="00BA0547" w:rsidRDefault="002561F4">
            <w:pPr>
              <w:pBdr>
                <w:top w:val="nil"/>
                <w:left w:val="nil"/>
                <w:bottom w:val="nil"/>
                <w:right w:val="nil"/>
                <w:between w:val="nil"/>
              </w:pBdr>
              <w:spacing w:line="222"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 = 0: per niente 1: poco 2: abbastanza 3: molto 4 moltissimo</w:t>
            </w:r>
          </w:p>
          <w:p w:rsidR="00BA0547" w:rsidRDefault="00BA0547">
            <w:pPr>
              <w:pBdr>
                <w:top w:val="nil"/>
                <w:left w:val="nil"/>
                <w:bottom w:val="nil"/>
                <w:right w:val="nil"/>
                <w:between w:val="nil"/>
              </w:pBdr>
              <w:spacing w:line="222" w:lineRule="auto"/>
              <w:ind w:left="117"/>
              <w:rPr>
                <w:rFonts w:ascii="Times New Roman" w:eastAsia="Times New Roman" w:hAnsi="Times New Roman" w:cs="Times New Roman"/>
                <w:color w:val="000000"/>
              </w:rPr>
            </w:pPr>
          </w:p>
        </w:tc>
      </w:tr>
      <w:tr w:rsidR="00BA0547">
        <w:trPr>
          <w:trHeight w:val="241"/>
        </w:trPr>
        <w:tc>
          <w:tcPr>
            <w:tcW w:w="9811" w:type="dxa"/>
            <w:gridSpan w:val="6"/>
          </w:tcPr>
          <w:p w:rsidR="00BA0547" w:rsidRDefault="00BA0547">
            <w:pPr>
              <w:pBdr>
                <w:top w:val="nil"/>
                <w:left w:val="nil"/>
                <w:bottom w:val="nil"/>
                <w:right w:val="nil"/>
                <w:between w:val="nil"/>
              </w:pBdr>
              <w:spacing w:line="222" w:lineRule="auto"/>
              <w:ind w:left="117"/>
              <w:rPr>
                <w:rFonts w:ascii="Times New Roman" w:eastAsia="Times New Roman" w:hAnsi="Times New Roman" w:cs="Times New Roman"/>
                <w:color w:val="000000"/>
              </w:rPr>
            </w:pPr>
          </w:p>
          <w:p w:rsidR="00BA0547" w:rsidRDefault="002561F4">
            <w:pPr>
              <w:pBdr>
                <w:top w:val="nil"/>
                <w:left w:val="nil"/>
                <w:bottom w:val="nil"/>
                <w:right w:val="nil"/>
                <w:between w:val="nil"/>
              </w:pBdr>
              <w:spacing w:line="222" w:lineRule="auto"/>
              <w:ind w:left="117"/>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color w:val="000000"/>
              </w:rPr>
              <w:t xml:space="preserve">Adattato dagli indicatori UNESCO per la valutazione del grado di </w:t>
            </w:r>
            <w:proofErr w:type="spellStart"/>
            <w:r>
              <w:rPr>
                <w:rFonts w:ascii="Times New Roman" w:eastAsia="Times New Roman" w:hAnsi="Times New Roman" w:cs="Times New Roman"/>
                <w:color w:val="000000"/>
              </w:rPr>
              <w:t>inclusività</w:t>
            </w:r>
            <w:proofErr w:type="spellEnd"/>
            <w:r>
              <w:rPr>
                <w:rFonts w:ascii="Times New Roman" w:eastAsia="Times New Roman" w:hAnsi="Times New Roman" w:cs="Times New Roman"/>
                <w:color w:val="000000"/>
              </w:rPr>
              <w:t xml:space="preserve"> dei sistemi scolastici</w:t>
            </w:r>
          </w:p>
          <w:p w:rsidR="00BA0547" w:rsidRDefault="00BA0547">
            <w:pPr>
              <w:pBdr>
                <w:top w:val="nil"/>
                <w:left w:val="nil"/>
                <w:bottom w:val="nil"/>
                <w:right w:val="nil"/>
                <w:between w:val="nil"/>
              </w:pBdr>
              <w:spacing w:line="222" w:lineRule="auto"/>
              <w:ind w:left="117"/>
              <w:rPr>
                <w:rFonts w:ascii="Times New Roman" w:eastAsia="Times New Roman" w:hAnsi="Times New Roman" w:cs="Times New Roman"/>
                <w:color w:val="000000"/>
              </w:rPr>
            </w:pPr>
          </w:p>
          <w:p w:rsidR="00BA0547" w:rsidRDefault="00BA0547">
            <w:pPr>
              <w:pBdr>
                <w:top w:val="nil"/>
                <w:left w:val="nil"/>
                <w:bottom w:val="nil"/>
                <w:right w:val="nil"/>
                <w:between w:val="nil"/>
              </w:pBdr>
              <w:spacing w:line="222" w:lineRule="auto"/>
              <w:ind w:left="117"/>
              <w:rPr>
                <w:rFonts w:ascii="Times New Roman" w:eastAsia="Times New Roman" w:hAnsi="Times New Roman" w:cs="Times New Roman"/>
                <w:color w:val="000000"/>
              </w:rPr>
            </w:pPr>
          </w:p>
        </w:tc>
      </w:tr>
    </w:tbl>
    <w:p w:rsidR="00BA0547" w:rsidRDefault="00BA0547">
      <w:pPr>
        <w:spacing w:line="222" w:lineRule="auto"/>
        <w:rPr>
          <w:rFonts w:ascii="Times New Roman" w:eastAsia="Times New Roman" w:hAnsi="Times New Roman" w:cs="Times New Roman"/>
        </w:rPr>
        <w:sectPr w:rsidR="00BA0547">
          <w:pgSz w:w="11930" w:h="16860"/>
          <w:pgMar w:top="660" w:right="900" w:bottom="280" w:left="500" w:header="720" w:footer="720" w:gutter="0"/>
          <w:cols w:space="720"/>
        </w:sectPr>
      </w:pPr>
    </w:p>
    <w:p w:rsidR="00BA0547" w:rsidRDefault="00BA0547">
      <w:pPr>
        <w:pBdr>
          <w:top w:val="nil"/>
          <w:left w:val="nil"/>
          <w:bottom w:val="nil"/>
          <w:right w:val="nil"/>
          <w:between w:val="nil"/>
        </w:pBdr>
        <w:spacing w:line="276" w:lineRule="auto"/>
        <w:rPr>
          <w:rFonts w:ascii="Times New Roman" w:eastAsia="Times New Roman" w:hAnsi="Times New Roman" w:cs="Times New Roman"/>
        </w:rPr>
      </w:pPr>
    </w:p>
    <w:tbl>
      <w:tblPr>
        <w:tblStyle w:val="a4"/>
        <w:tblW w:w="97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4"/>
      </w:tblGrid>
      <w:tr w:rsidR="00BA0547">
        <w:trPr>
          <w:trHeight w:val="676"/>
        </w:trPr>
        <w:tc>
          <w:tcPr>
            <w:tcW w:w="9784" w:type="dxa"/>
            <w:shd w:val="clear" w:color="auto" w:fill="FDEADA"/>
          </w:tcPr>
          <w:p w:rsidR="00BA0547" w:rsidRDefault="002561F4">
            <w:pPr>
              <w:pBdr>
                <w:top w:val="nil"/>
                <w:left w:val="nil"/>
                <w:bottom w:val="nil"/>
                <w:right w:val="nil"/>
                <w:between w:val="nil"/>
              </w:pBdr>
              <w:spacing w:line="232" w:lineRule="auto"/>
              <w:ind w:left="117" w:right="817"/>
              <w:rPr>
                <w:rFonts w:ascii="Times New Roman" w:eastAsia="Times New Roman" w:hAnsi="Times New Roman" w:cs="Times New Roman"/>
                <w:b/>
                <w:color w:val="000000"/>
              </w:rPr>
            </w:pPr>
            <w:r>
              <w:rPr>
                <w:rFonts w:ascii="Times New Roman" w:eastAsia="Times New Roman" w:hAnsi="Times New Roman" w:cs="Times New Roman"/>
                <w:b/>
                <w:color w:val="000000"/>
              </w:rPr>
              <w:t>Parte II – Obiettivi di incremento dell’inclusione proposti per il prossimo anno</w:t>
            </w:r>
          </w:p>
        </w:tc>
      </w:tr>
    </w:tbl>
    <w:p w:rsidR="00BA0547" w:rsidRDefault="00BA0547">
      <w:pPr>
        <w:pBdr>
          <w:top w:val="nil"/>
          <w:left w:val="nil"/>
          <w:bottom w:val="nil"/>
          <w:right w:val="nil"/>
          <w:between w:val="nil"/>
        </w:pBdr>
        <w:spacing w:before="11"/>
        <w:rPr>
          <w:rFonts w:ascii="Times New Roman" w:eastAsia="Times New Roman" w:hAnsi="Times New Roman" w:cs="Times New Roman"/>
          <w:b/>
          <w:color w:val="000000"/>
        </w:rPr>
      </w:pPr>
    </w:p>
    <w:p w:rsidR="00BA0547" w:rsidRDefault="002561F4">
      <w:pPr>
        <w:spacing w:before="90" w:after="15"/>
        <w:ind w:left="220"/>
        <w:rPr>
          <w:rFonts w:ascii="Times New Roman" w:eastAsia="Times New Roman" w:hAnsi="Times New Roman" w:cs="Times New Roman"/>
        </w:rPr>
      </w:pPr>
      <w:r>
        <w:rPr>
          <w:rFonts w:ascii="Times New Roman" w:eastAsia="Times New Roman" w:hAnsi="Times New Roman" w:cs="Times New Roman"/>
        </w:rPr>
        <w:t>_</w:t>
      </w:r>
    </w:p>
    <w:tbl>
      <w:tblPr>
        <w:tblStyle w:val="a5"/>
        <w:tblW w:w="97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4"/>
      </w:tblGrid>
      <w:tr w:rsidR="00BA0547">
        <w:trPr>
          <w:trHeight w:val="11360"/>
        </w:trPr>
        <w:tc>
          <w:tcPr>
            <w:tcW w:w="9784" w:type="dxa"/>
          </w:tcPr>
          <w:p w:rsidR="00BA0547" w:rsidRDefault="00BA0547">
            <w:pPr>
              <w:pBdr>
                <w:top w:val="nil"/>
                <w:left w:val="nil"/>
                <w:bottom w:val="nil"/>
                <w:right w:val="nil"/>
                <w:between w:val="nil"/>
              </w:pBdr>
              <w:ind w:left="117" w:right="78"/>
              <w:jc w:val="both"/>
              <w:rPr>
                <w:rFonts w:ascii="Times New Roman" w:eastAsia="Times New Roman" w:hAnsi="Times New Roman" w:cs="Times New Roman"/>
                <w:b/>
                <w:color w:val="000000"/>
              </w:rPr>
            </w:pPr>
          </w:p>
          <w:p w:rsidR="00BA0547" w:rsidRDefault="002561F4">
            <w:pPr>
              <w:pBdr>
                <w:top w:val="nil"/>
                <w:left w:val="nil"/>
                <w:bottom w:val="nil"/>
                <w:right w:val="nil"/>
                <w:between w:val="nil"/>
              </w:pBdr>
              <w:ind w:left="117" w:right="7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Aspetti organizzativi e gestionali coinvolti nel cambiamento inclusivo </w:t>
            </w:r>
            <w:r>
              <w:rPr>
                <w:rFonts w:ascii="Times New Roman" w:eastAsia="Times New Roman" w:hAnsi="Times New Roman" w:cs="Times New Roman"/>
                <w:color w:val="000000"/>
              </w:rPr>
              <w:t>(chi fa cosa, livelli di responsabilità nelle pratiche di intervento, ecc.)</w:t>
            </w:r>
          </w:p>
          <w:p w:rsidR="00BA0547" w:rsidRDefault="00BA0547">
            <w:pPr>
              <w:pBdr>
                <w:top w:val="nil"/>
                <w:left w:val="nil"/>
                <w:bottom w:val="nil"/>
                <w:right w:val="nil"/>
                <w:between w:val="nil"/>
              </w:pBdr>
              <w:spacing w:before="1"/>
              <w:jc w:val="both"/>
              <w:rPr>
                <w:rFonts w:ascii="Times New Roman" w:eastAsia="Times New Roman" w:hAnsi="Times New Roman" w:cs="Times New Roman"/>
                <w:color w:val="000000"/>
              </w:rPr>
            </w:pPr>
          </w:p>
          <w:p w:rsidR="00BA0547" w:rsidRDefault="002561F4">
            <w:pPr>
              <w:pBdr>
                <w:top w:val="nil"/>
                <w:left w:val="nil"/>
                <w:bottom w:val="nil"/>
                <w:right w:val="nil"/>
                <w:between w:val="nil"/>
              </w:pBdr>
              <w:spacing w:line="232" w:lineRule="auto"/>
              <w:ind w:left="117" w:right="7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Ricostituzione (o rinnovo) </w:t>
            </w:r>
            <w:r>
              <w:rPr>
                <w:rFonts w:ascii="Times New Roman" w:eastAsia="Times New Roman" w:hAnsi="Times New Roman" w:cs="Times New Roman"/>
                <w:color w:val="000000"/>
              </w:rPr>
              <w:t>del GLI attraverso la nomina dei referenti e dei componenti come previsto dalla normativa di riferimento (DECRETO LEGISLATIVO 13 aprile 2017, n. 66) “Presso ciascuna istituzione scolastica è istituito il Gruppo di lavoro per l'inclusione (GLI). Il GLI è' c</w:t>
            </w:r>
            <w:r>
              <w:rPr>
                <w:rFonts w:ascii="Times New Roman" w:eastAsia="Times New Roman" w:hAnsi="Times New Roman" w:cs="Times New Roman"/>
                <w:color w:val="000000"/>
              </w:rPr>
              <w:t>omposto da docenti curricolari, docenti di sostegno e da specialisti della Azienda sanitaria locale del territorio di riferimento dell'istituzione scolastica. Il gruppo è nominato e presieduto dal dirigente scolastico ed ha il compito di supportare il coll</w:t>
            </w:r>
            <w:r>
              <w:rPr>
                <w:rFonts w:ascii="Times New Roman" w:eastAsia="Times New Roman" w:hAnsi="Times New Roman" w:cs="Times New Roman"/>
                <w:color w:val="000000"/>
              </w:rPr>
              <w:t>egio dei docenti nella definizione e realizzazione del Piano per l'inclusione nonché i docenti contitolari e i consigli di classe nell'attuazione dei PEI”.      Il Gruppo di Lavoro per l'Inclusione, attraverso riunioni periodiche coordinate dal Dirigente S</w:t>
            </w:r>
            <w:r>
              <w:rPr>
                <w:rFonts w:ascii="Times New Roman" w:eastAsia="Times New Roman" w:hAnsi="Times New Roman" w:cs="Times New Roman"/>
                <w:color w:val="000000"/>
              </w:rPr>
              <w:t>colastico (o un suo delegato), avrà il principale compito di procedere annualmente ad un’analisi delle criticità e dei punti di forza, degli interventi d’inclusione scolastica operati e formulare un’ipotesi globale di utilizzo funzionale delle risorse spec</w:t>
            </w:r>
            <w:r>
              <w:rPr>
                <w:rFonts w:ascii="Times New Roman" w:eastAsia="Times New Roman" w:hAnsi="Times New Roman" w:cs="Times New Roman"/>
                <w:color w:val="000000"/>
              </w:rPr>
              <w:t>ifiche, istituzionali e non, per incrementare il livello d’inclusione generale della scuola nell’anno successivo.</w:t>
            </w:r>
          </w:p>
          <w:p w:rsidR="00BA0547" w:rsidRDefault="00BA0547">
            <w:pPr>
              <w:pBdr>
                <w:top w:val="nil"/>
                <w:left w:val="nil"/>
                <w:bottom w:val="nil"/>
                <w:right w:val="nil"/>
                <w:between w:val="nil"/>
              </w:pBdr>
              <w:spacing w:line="232" w:lineRule="auto"/>
              <w:ind w:left="117" w:right="75"/>
              <w:jc w:val="both"/>
              <w:rPr>
                <w:rFonts w:ascii="Times New Roman" w:eastAsia="Times New Roman" w:hAnsi="Times New Roman" w:cs="Times New Roman"/>
                <w:color w:val="000000"/>
              </w:rPr>
            </w:pPr>
          </w:p>
          <w:p w:rsidR="00BA0547" w:rsidRDefault="002561F4">
            <w:pPr>
              <w:pBdr>
                <w:top w:val="nil"/>
                <w:left w:val="nil"/>
                <w:bottom w:val="nil"/>
                <w:right w:val="nil"/>
                <w:between w:val="nil"/>
              </w:pBdr>
              <w:ind w:left="117" w:right="91"/>
              <w:jc w:val="both"/>
              <w:rPr>
                <w:rFonts w:ascii="Times New Roman" w:eastAsia="Times New Roman" w:hAnsi="Times New Roman" w:cs="Times New Roman"/>
                <w:color w:val="000000"/>
              </w:rPr>
            </w:pPr>
            <w:r>
              <w:rPr>
                <w:rFonts w:ascii="Times New Roman" w:eastAsia="Times New Roman" w:hAnsi="Times New Roman" w:cs="Times New Roman"/>
                <w:color w:val="000000"/>
              </w:rPr>
              <w:t>Per incrementare i livelli d’ inclusione si predispone un protocollo di accoglienza di tutti gli alunni con BES, in particolare:</w:t>
            </w:r>
          </w:p>
          <w:p w:rsidR="00BA0547" w:rsidRDefault="002561F4">
            <w:pPr>
              <w:numPr>
                <w:ilvl w:val="0"/>
                <w:numId w:val="19"/>
              </w:numPr>
              <w:pBdr>
                <w:top w:val="nil"/>
                <w:left w:val="nil"/>
                <w:bottom w:val="nil"/>
                <w:right w:val="nil"/>
                <w:between w:val="nil"/>
              </w:pBdr>
              <w:ind w:right="91"/>
              <w:jc w:val="both"/>
              <w:rPr>
                <w:color w:val="000000"/>
              </w:rPr>
            </w:pPr>
            <w:r>
              <w:rPr>
                <w:rFonts w:ascii="Times New Roman" w:eastAsia="Times New Roman" w:hAnsi="Times New Roman" w:cs="Times New Roman"/>
                <w:color w:val="000000"/>
              </w:rPr>
              <w:t>Nel caso di alunni con disabilità l’istituto li accoglie organizzando le attività didattiche ed educative attraverso il supporto dei docenti specializzati, degli assistenti per l’autonomia e della comunicazione, di tutto il personale docente e Ata.</w:t>
            </w:r>
          </w:p>
          <w:p w:rsidR="00BA0547" w:rsidRDefault="002561F4">
            <w:pPr>
              <w:numPr>
                <w:ilvl w:val="0"/>
                <w:numId w:val="19"/>
              </w:numPr>
              <w:pBdr>
                <w:top w:val="nil"/>
                <w:left w:val="nil"/>
                <w:bottom w:val="nil"/>
                <w:right w:val="nil"/>
                <w:between w:val="nil"/>
              </w:pBdr>
              <w:ind w:right="91"/>
              <w:jc w:val="both"/>
              <w:rPr>
                <w:color w:val="000000"/>
              </w:rPr>
            </w:pPr>
            <w:r>
              <w:rPr>
                <w:rFonts w:ascii="Times New Roman" w:eastAsia="Times New Roman" w:hAnsi="Times New Roman" w:cs="Times New Roman"/>
                <w:color w:val="000000"/>
              </w:rPr>
              <w:t>Nel cas</w:t>
            </w:r>
            <w:r>
              <w:rPr>
                <w:rFonts w:ascii="Times New Roman" w:eastAsia="Times New Roman" w:hAnsi="Times New Roman" w:cs="Times New Roman"/>
                <w:color w:val="000000"/>
              </w:rPr>
              <w:t xml:space="preserve">o di alunni con DSA (Legge 170 dell’8 ottobre 2010 e al D.M. 12 luglio 2011) occorre distinguere: per gli alunni già accertati, viene applicato il protocollo che prevede la redazione di un PDP da monitorare nel corso dell’anno scolastico; per gli alunni a </w:t>
            </w:r>
            <w:r>
              <w:rPr>
                <w:rFonts w:ascii="Times New Roman" w:eastAsia="Times New Roman" w:hAnsi="Times New Roman" w:cs="Times New Roman"/>
                <w:color w:val="000000"/>
              </w:rPr>
              <w:t>rischio DSA è prevista la somministrazione di strumenti didattici che possano evidenziare un sospetto e, dopo il colloquio con   la   famiglia, indirizzare   l’alunno   al   SSN   per   la   formulazione   della   diagnosi.</w:t>
            </w:r>
          </w:p>
          <w:p w:rsidR="00BA0547" w:rsidRDefault="002561F4">
            <w:pPr>
              <w:numPr>
                <w:ilvl w:val="0"/>
                <w:numId w:val="19"/>
              </w:numPr>
              <w:pBdr>
                <w:top w:val="nil"/>
                <w:left w:val="nil"/>
                <w:bottom w:val="nil"/>
                <w:right w:val="nil"/>
                <w:between w:val="nil"/>
              </w:pBdr>
              <w:ind w:right="91"/>
              <w:jc w:val="both"/>
              <w:rPr>
                <w:color w:val="000000"/>
              </w:rPr>
            </w:pPr>
            <w:r>
              <w:rPr>
                <w:rFonts w:ascii="Times New Roman" w:eastAsia="Times New Roman" w:hAnsi="Times New Roman" w:cs="Times New Roman"/>
                <w:color w:val="000000"/>
              </w:rPr>
              <w:t>Nel caso di alunni con altri dis</w:t>
            </w:r>
            <w:r>
              <w:rPr>
                <w:rFonts w:ascii="Times New Roman" w:eastAsia="Times New Roman" w:hAnsi="Times New Roman" w:cs="Times New Roman"/>
                <w:color w:val="000000"/>
              </w:rPr>
              <w:t>turbi evolutivi specifici, e precisamente: deficit del linguaggio; deficit delle abilità non verbali; deficit nella coordinazione motoria; deficit dell’attenzione e iperattività (in forma grave tale da compromettere il percorso scolastico); funzionamento c</w:t>
            </w:r>
            <w:r>
              <w:rPr>
                <w:rFonts w:ascii="Times New Roman" w:eastAsia="Times New Roman" w:hAnsi="Times New Roman" w:cs="Times New Roman"/>
                <w:color w:val="000000"/>
              </w:rPr>
              <w:t xml:space="preserve">ognitivo limite; disturbo dello spettro autistico lieve (qualora non previsto dalla legge 104) ecc., se in possesso di documentazione clinica, si procederà alla redazione di un PDP; qualora la certificazione clinica o la diagnosi non sia stata presentata, </w:t>
            </w:r>
            <w:r>
              <w:rPr>
                <w:rFonts w:ascii="Times New Roman" w:eastAsia="Times New Roman" w:hAnsi="Times New Roman" w:cs="Times New Roman"/>
                <w:color w:val="000000"/>
              </w:rPr>
              <w:t>il Consiglio di classe dovrà motivare opportunamente le decisioni assunte sulla base di considerazioni pedagogiche e didattiche.</w:t>
            </w:r>
          </w:p>
          <w:p w:rsidR="00BA0547" w:rsidRDefault="002561F4">
            <w:pPr>
              <w:numPr>
                <w:ilvl w:val="0"/>
                <w:numId w:val="19"/>
              </w:numPr>
              <w:pBdr>
                <w:top w:val="nil"/>
                <w:left w:val="nil"/>
                <w:bottom w:val="nil"/>
                <w:right w:val="nil"/>
                <w:between w:val="nil"/>
              </w:pBdr>
              <w:ind w:right="91"/>
              <w:jc w:val="both"/>
              <w:rPr>
                <w:color w:val="000000"/>
              </w:rPr>
            </w:pPr>
            <w:r>
              <w:rPr>
                <w:rFonts w:ascii="Times New Roman" w:eastAsia="Times New Roman" w:hAnsi="Times New Roman" w:cs="Times New Roman"/>
                <w:color w:val="000000"/>
              </w:rPr>
              <w:t xml:space="preserve">Nel caso di alunni con svantaggio socio-economico e culturale, la loro individuazione avverrà sulla base di elementi oggettivi </w:t>
            </w:r>
            <w:r>
              <w:rPr>
                <w:rFonts w:ascii="Times New Roman" w:eastAsia="Times New Roman" w:hAnsi="Times New Roman" w:cs="Times New Roman"/>
                <w:color w:val="000000"/>
              </w:rPr>
              <w:t>come, ad esempio, la segnalazione degli operatori dei servizi sociali oppure di ben fondate considerazioni psicopedagogiche e didattiche e gli interventi predisposti potranno essere di</w:t>
            </w:r>
            <w:r>
              <w:rPr>
                <w:rFonts w:ascii="Times New Roman" w:eastAsia="Times New Roman" w:hAnsi="Times New Roman" w:cs="Times New Roman"/>
                <w:color w:val="000000"/>
              </w:rPr>
              <w:tab/>
              <w:t>carattere transitorio.</w:t>
            </w:r>
          </w:p>
          <w:p w:rsidR="00BA0547" w:rsidRDefault="002561F4">
            <w:pPr>
              <w:numPr>
                <w:ilvl w:val="0"/>
                <w:numId w:val="19"/>
              </w:numPr>
              <w:pBdr>
                <w:top w:val="nil"/>
                <w:left w:val="nil"/>
                <w:bottom w:val="nil"/>
                <w:right w:val="nil"/>
                <w:between w:val="nil"/>
              </w:pBdr>
              <w:ind w:right="91"/>
              <w:jc w:val="both"/>
              <w:rPr>
                <w:color w:val="000000"/>
              </w:rPr>
            </w:pPr>
            <w:r>
              <w:rPr>
                <w:rFonts w:ascii="Times New Roman" w:eastAsia="Times New Roman" w:hAnsi="Times New Roman" w:cs="Times New Roman"/>
                <w:color w:val="000000"/>
              </w:rPr>
              <w:t xml:space="preserve">Nel caso di alunni con svantaggio linguistico e </w:t>
            </w:r>
            <w:r>
              <w:rPr>
                <w:rFonts w:ascii="Times New Roman" w:eastAsia="Times New Roman" w:hAnsi="Times New Roman" w:cs="Times New Roman"/>
                <w:color w:val="000000"/>
              </w:rPr>
              <w:t>culturale, sarà cura dei Consigli di classe individuarli sulla base di prove in ingresso ed indirizzarli a specifiche attività che ne favoriscano l’inclusione</w:t>
            </w:r>
            <w:r>
              <w:rPr>
                <w:rFonts w:ascii="Times New Roman" w:eastAsia="Times New Roman" w:hAnsi="Times New Roman" w:cs="Times New Roman"/>
                <w:color w:val="000000"/>
              </w:rPr>
              <w:tab/>
              <w:t xml:space="preserve">organizzate nell’Istituto. In tutti i casi in cui non sia presente una certificazione clinica, i </w:t>
            </w:r>
            <w:r>
              <w:rPr>
                <w:rFonts w:ascii="Times New Roman" w:eastAsia="Times New Roman" w:hAnsi="Times New Roman" w:cs="Times New Roman"/>
                <w:color w:val="000000"/>
              </w:rPr>
              <w:t>Consigli di classe potranno fruire di una scheda di rilevazione dei Bisogni Educativi Speciali, la quale costituisce il punto di partenza nella presa in carico “pedagogica” da parte della scuola dell’alunno con BES; essa viene redatta dal Consiglio di Clas</w:t>
            </w:r>
            <w:r>
              <w:rPr>
                <w:rFonts w:ascii="Times New Roman" w:eastAsia="Times New Roman" w:hAnsi="Times New Roman" w:cs="Times New Roman"/>
                <w:color w:val="000000"/>
              </w:rPr>
              <w:t>se, con il supporto del Gruppo di Lavoro per l’Inclusione.</w:t>
            </w:r>
          </w:p>
          <w:p w:rsidR="00BA0547" w:rsidRDefault="00BA0547">
            <w:pPr>
              <w:pBdr>
                <w:top w:val="nil"/>
                <w:left w:val="nil"/>
                <w:bottom w:val="nil"/>
                <w:right w:val="nil"/>
                <w:between w:val="nil"/>
              </w:pBdr>
              <w:ind w:left="837" w:right="91"/>
              <w:jc w:val="both"/>
              <w:rPr>
                <w:rFonts w:ascii="Times New Roman" w:eastAsia="Times New Roman" w:hAnsi="Times New Roman" w:cs="Times New Roman"/>
                <w:color w:val="000000"/>
              </w:rPr>
            </w:pPr>
          </w:p>
          <w:p w:rsidR="00BA0547" w:rsidRDefault="00BA0547">
            <w:pPr>
              <w:pBdr>
                <w:top w:val="nil"/>
                <w:left w:val="nil"/>
                <w:bottom w:val="nil"/>
                <w:right w:val="nil"/>
                <w:between w:val="nil"/>
              </w:pBdr>
              <w:ind w:left="837" w:right="91"/>
              <w:jc w:val="both"/>
              <w:rPr>
                <w:rFonts w:ascii="Times New Roman" w:eastAsia="Times New Roman" w:hAnsi="Times New Roman" w:cs="Times New Roman"/>
                <w:color w:val="000000"/>
              </w:rPr>
            </w:pPr>
          </w:p>
        </w:tc>
      </w:tr>
      <w:tr w:rsidR="00BA0547">
        <w:trPr>
          <w:trHeight w:val="2596"/>
        </w:trPr>
        <w:tc>
          <w:tcPr>
            <w:tcW w:w="9784" w:type="dxa"/>
          </w:tcPr>
          <w:p w:rsidR="00BA0547" w:rsidRDefault="00BA0547">
            <w:pPr>
              <w:pBdr>
                <w:top w:val="nil"/>
                <w:left w:val="nil"/>
                <w:bottom w:val="nil"/>
                <w:right w:val="nil"/>
                <w:between w:val="nil"/>
              </w:pBdr>
              <w:spacing w:before="3" w:line="213" w:lineRule="auto"/>
              <w:ind w:left="117" w:right="902"/>
              <w:rPr>
                <w:rFonts w:ascii="Times New Roman" w:eastAsia="Times New Roman" w:hAnsi="Times New Roman" w:cs="Times New Roman"/>
                <w:b/>
                <w:color w:val="000000"/>
              </w:rPr>
            </w:pPr>
          </w:p>
          <w:p w:rsidR="00BA0547" w:rsidRDefault="002561F4">
            <w:pPr>
              <w:pBdr>
                <w:top w:val="nil"/>
                <w:left w:val="nil"/>
                <w:bottom w:val="nil"/>
                <w:right w:val="nil"/>
                <w:between w:val="nil"/>
              </w:pBdr>
              <w:spacing w:before="3" w:line="213" w:lineRule="auto"/>
              <w:ind w:left="117" w:right="902"/>
              <w:rPr>
                <w:rFonts w:ascii="Times New Roman" w:eastAsia="Times New Roman" w:hAnsi="Times New Roman" w:cs="Times New Roman"/>
                <w:b/>
                <w:color w:val="000000"/>
              </w:rPr>
            </w:pPr>
            <w:r>
              <w:rPr>
                <w:rFonts w:ascii="Times New Roman" w:eastAsia="Times New Roman" w:hAnsi="Times New Roman" w:cs="Times New Roman"/>
                <w:b/>
                <w:color w:val="000000"/>
              </w:rPr>
              <w:t>Possibilità di strutturare percorsi specifici di formazione e aggiornamento degli insegnanti</w:t>
            </w:r>
          </w:p>
          <w:p w:rsidR="00BA0547" w:rsidRDefault="00BA0547">
            <w:pPr>
              <w:pBdr>
                <w:top w:val="nil"/>
                <w:left w:val="nil"/>
                <w:bottom w:val="nil"/>
                <w:right w:val="nil"/>
                <w:between w:val="nil"/>
              </w:pBdr>
              <w:spacing w:before="2"/>
              <w:rPr>
                <w:rFonts w:ascii="Times New Roman" w:eastAsia="Times New Roman" w:hAnsi="Times New Roman" w:cs="Times New Roman"/>
                <w:color w:val="000000"/>
              </w:rPr>
            </w:pPr>
          </w:p>
          <w:p w:rsidR="00BA0547" w:rsidRDefault="002561F4">
            <w:pPr>
              <w:pBdr>
                <w:top w:val="nil"/>
                <w:left w:val="nil"/>
                <w:bottom w:val="nil"/>
                <w:right w:val="nil"/>
                <w:between w:val="nil"/>
              </w:pBdr>
              <w:ind w:left="117" w:right="158"/>
              <w:rPr>
                <w:rFonts w:ascii="Times New Roman" w:eastAsia="Times New Roman" w:hAnsi="Times New Roman" w:cs="Times New Roman"/>
                <w:color w:val="000000"/>
              </w:rPr>
            </w:pPr>
            <w:r>
              <w:rPr>
                <w:rFonts w:ascii="Times New Roman" w:eastAsia="Times New Roman" w:hAnsi="Times New Roman" w:cs="Times New Roman"/>
                <w:color w:val="000000"/>
              </w:rPr>
              <w:t>Si prevede, compatibilmente con le risorse finanziarie, di fornire ai docenti curricolari e ai docenti di sostegno corsi di formazione interna e in rete sui temi di inclusione e integrazione e sulle disabilità presenti nella scuola (es. corso autismo, cors</w:t>
            </w:r>
            <w:r>
              <w:rPr>
                <w:rFonts w:ascii="Times New Roman" w:eastAsia="Times New Roman" w:hAnsi="Times New Roman" w:cs="Times New Roman"/>
                <w:color w:val="000000"/>
              </w:rPr>
              <w:t>i DSA).</w:t>
            </w:r>
          </w:p>
          <w:p w:rsidR="00BA0547" w:rsidRDefault="002561F4">
            <w:pPr>
              <w:pBdr>
                <w:top w:val="nil"/>
                <w:left w:val="nil"/>
                <w:bottom w:val="nil"/>
                <w:right w:val="nil"/>
                <w:between w:val="nil"/>
              </w:pBdr>
              <w:spacing w:before="11" w:line="228" w:lineRule="auto"/>
              <w:ind w:left="117" w:right="158"/>
              <w:rPr>
                <w:rFonts w:ascii="Times New Roman" w:eastAsia="Times New Roman" w:hAnsi="Times New Roman" w:cs="Times New Roman"/>
                <w:color w:val="000000"/>
              </w:rPr>
            </w:pPr>
            <w:r>
              <w:rPr>
                <w:rFonts w:ascii="Times New Roman" w:eastAsia="Times New Roman" w:hAnsi="Times New Roman" w:cs="Times New Roman"/>
                <w:color w:val="000000"/>
              </w:rPr>
              <w:t xml:space="preserve">Lo scopo è quello di promuovere modalità di formazione affidate alla partecipazione degli insegnanti, coinvolti non come semplici destinatari, ma come professionisti che riflettono e attivano modalità didattiche orientate all’integrazione efficaci </w:t>
            </w:r>
            <w:r>
              <w:rPr>
                <w:rFonts w:ascii="Times New Roman" w:eastAsia="Times New Roman" w:hAnsi="Times New Roman" w:cs="Times New Roman"/>
                <w:color w:val="000000"/>
              </w:rPr>
              <w:t>nel normale contesto del fare scuola quotidiano.</w:t>
            </w:r>
          </w:p>
          <w:p w:rsidR="00BA0547" w:rsidRDefault="00BA0547">
            <w:pPr>
              <w:pBdr>
                <w:top w:val="nil"/>
                <w:left w:val="nil"/>
                <w:bottom w:val="nil"/>
                <w:right w:val="nil"/>
                <w:between w:val="nil"/>
              </w:pBdr>
              <w:spacing w:before="11" w:line="228" w:lineRule="auto"/>
              <w:ind w:left="117" w:right="158"/>
              <w:rPr>
                <w:rFonts w:ascii="Times New Roman" w:eastAsia="Times New Roman" w:hAnsi="Times New Roman" w:cs="Times New Roman"/>
                <w:color w:val="000000"/>
              </w:rPr>
            </w:pPr>
          </w:p>
          <w:p w:rsidR="00BA0547" w:rsidRDefault="00BA0547">
            <w:pPr>
              <w:pBdr>
                <w:top w:val="nil"/>
                <w:left w:val="nil"/>
                <w:bottom w:val="nil"/>
                <w:right w:val="nil"/>
                <w:between w:val="nil"/>
              </w:pBdr>
              <w:spacing w:before="11" w:line="228" w:lineRule="auto"/>
              <w:ind w:left="117" w:right="158"/>
              <w:rPr>
                <w:rFonts w:ascii="Times New Roman" w:eastAsia="Times New Roman" w:hAnsi="Times New Roman" w:cs="Times New Roman"/>
                <w:color w:val="000000"/>
              </w:rPr>
            </w:pPr>
          </w:p>
        </w:tc>
      </w:tr>
    </w:tbl>
    <w:p w:rsidR="00BA0547" w:rsidRDefault="00BA0547">
      <w:pPr>
        <w:spacing w:line="228" w:lineRule="auto"/>
        <w:rPr>
          <w:rFonts w:ascii="Times New Roman" w:eastAsia="Times New Roman" w:hAnsi="Times New Roman" w:cs="Times New Roman"/>
        </w:rPr>
        <w:sectPr w:rsidR="00BA0547">
          <w:pgSz w:w="11930" w:h="16860"/>
          <w:pgMar w:top="660" w:right="900" w:bottom="280" w:left="500" w:header="720" w:footer="720" w:gutter="0"/>
          <w:cols w:space="720"/>
        </w:sectPr>
      </w:pPr>
    </w:p>
    <w:p w:rsidR="00BA0547" w:rsidRDefault="00BA0547">
      <w:pPr>
        <w:pBdr>
          <w:top w:val="nil"/>
          <w:left w:val="nil"/>
          <w:bottom w:val="nil"/>
          <w:right w:val="nil"/>
          <w:between w:val="nil"/>
        </w:pBdr>
        <w:spacing w:line="276" w:lineRule="auto"/>
        <w:rPr>
          <w:rFonts w:ascii="Times New Roman" w:eastAsia="Times New Roman" w:hAnsi="Times New Roman" w:cs="Times New Roman"/>
        </w:rPr>
      </w:pPr>
    </w:p>
    <w:tbl>
      <w:tblPr>
        <w:tblStyle w:val="a6"/>
        <w:tblW w:w="97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4"/>
      </w:tblGrid>
      <w:tr w:rsidR="00BA0547">
        <w:trPr>
          <w:trHeight w:val="2268"/>
        </w:trPr>
        <w:tc>
          <w:tcPr>
            <w:tcW w:w="9784" w:type="dxa"/>
          </w:tcPr>
          <w:p w:rsidR="00BA0547" w:rsidRDefault="002561F4">
            <w:pPr>
              <w:pBdr>
                <w:top w:val="nil"/>
                <w:left w:val="nil"/>
                <w:bottom w:val="nil"/>
                <w:right w:val="nil"/>
                <w:between w:val="nil"/>
              </w:pBdr>
              <w:spacing w:line="249" w:lineRule="auto"/>
              <w:ind w:left="117"/>
              <w:rPr>
                <w:rFonts w:ascii="Times New Roman" w:eastAsia="Times New Roman" w:hAnsi="Times New Roman" w:cs="Times New Roman"/>
                <w:color w:val="000000"/>
              </w:rPr>
            </w:pPr>
            <w:r>
              <w:rPr>
                <w:rFonts w:ascii="Times New Roman" w:eastAsia="Times New Roman" w:hAnsi="Times New Roman" w:cs="Times New Roman"/>
                <w:color w:val="000000"/>
              </w:rPr>
              <w:t>Si prevede l’attuazione di interventi di formazione su:</w:t>
            </w:r>
          </w:p>
          <w:p w:rsidR="00BA0547" w:rsidRDefault="002561F4">
            <w:pPr>
              <w:numPr>
                <w:ilvl w:val="0"/>
                <w:numId w:val="3"/>
              </w:numPr>
              <w:pBdr>
                <w:top w:val="nil"/>
                <w:left w:val="nil"/>
                <w:bottom w:val="nil"/>
                <w:right w:val="nil"/>
                <w:between w:val="nil"/>
              </w:pBdr>
              <w:tabs>
                <w:tab w:val="left" w:pos="288"/>
              </w:tabs>
              <w:spacing w:before="5" w:line="265" w:lineRule="auto"/>
              <w:rPr>
                <w:color w:val="000000"/>
              </w:rPr>
            </w:pPr>
            <w:r>
              <w:rPr>
                <w:rFonts w:ascii="Times New Roman" w:eastAsia="Times New Roman" w:hAnsi="Times New Roman" w:cs="Times New Roman"/>
                <w:color w:val="000000"/>
              </w:rPr>
              <w:t>metodologie didattiche e pedagogia inclusiva</w:t>
            </w:r>
          </w:p>
          <w:p w:rsidR="00BA0547" w:rsidRDefault="002561F4">
            <w:pPr>
              <w:numPr>
                <w:ilvl w:val="0"/>
                <w:numId w:val="3"/>
              </w:numPr>
              <w:pBdr>
                <w:top w:val="nil"/>
                <w:left w:val="nil"/>
                <w:bottom w:val="nil"/>
                <w:right w:val="nil"/>
                <w:between w:val="nil"/>
              </w:pBdr>
              <w:tabs>
                <w:tab w:val="left" w:pos="288"/>
              </w:tabs>
              <w:spacing w:line="264" w:lineRule="auto"/>
              <w:rPr>
                <w:color w:val="000000"/>
              </w:rPr>
            </w:pPr>
            <w:r>
              <w:rPr>
                <w:rFonts w:ascii="Times New Roman" w:eastAsia="Times New Roman" w:hAnsi="Times New Roman" w:cs="Times New Roman"/>
                <w:color w:val="000000"/>
              </w:rPr>
              <w:t>strumenti compensativi e dispensativi per l'inclusione</w:t>
            </w:r>
          </w:p>
          <w:p w:rsidR="00BA0547" w:rsidRDefault="002561F4">
            <w:pPr>
              <w:numPr>
                <w:ilvl w:val="0"/>
                <w:numId w:val="3"/>
              </w:numPr>
              <w:pBdr>
                <w:top w:val="nil"/>
                <w:left w:val="nil"/>
                <w:bottom w:val="nil"/>
                <w:right w:val="nil"/>
                <w:between w:val="nil"/>
              </w:pBdr>
              <w:tabs>
                <w:tab w:val="left" w:pos="288"/>
              </w:tabs>
              <w:spacing w:line="264" w:lineRule="auto"/>
              <w:rPr>
                <w:color w:val="000000"/>
              </w:rPr>
            </w:pPr>
            <w:r>
              <w:rPr>
                <w:rFonts w:ascii="Times New Roman" w:eastAsia="Times New Roman" w:hAnsi="Times New Roman" w:cs="Times New Roman"/>
                <w:color w:val="000000"/>
              </w:rPr>
              <w:t>nuove tecnologie per l'inclusione</w:t>
            </w:r>
          </w:p>
          <w:p w:rsidR="00BA0547" w:rsidRDefault="002561F4">
            <w:pPr>
              <w:numPr>
                <w:ilvl w:val="0"/>
                <w:numId w:val="3"/>
              </w:numPr>
              <w:pBdr>
                <w:top w:val="nil"/>
                <w:left w:val="nil"/>
                <w:bottom w:val="nil"/>
                <w:right w:val="nil"/>
                <w:between w:val="nil"/>
              </w:pBdr>
              <w:tabs>
                <w:tab w:val="left" w:pos="288"/>
              </w:tabs>
              <w:spacing w:line="264" w:lineRule="auto"/>
              <w:rPr>
                <w:color w:val="000000"/>
              </w:rPr>
            </w:pPr>
            <w:r>
              <w:rPr>
                <w:rFonts w:ascii="Times New Roman" w:eastAsia="Times New Roman" w:hAnsi="Times New Roman" w:cs="Times New Roman"/>
                <w:color w:val="000000"/>
              </w:rPr>
              <w:t>le norme a favore dell'inclusione</w:t>
            </w:r>
          </w:p>
          <w:p w:rsidR="00BA0547" w:rsidRDefault="002561F4">
            <w:pPr>
              <w:numPr>
                <w:ilvl w:val="0"/>
                <w:numId w:val="3"/>
              </w:numPr>
              <w:pBdr>
                <w:top w:val="nil"/>
                <w:left w:val="nil"/>
                <w:bottom w:val="nil"/>
                <w:right w:val="nil"/>
                <w:between w:val="nil"/>
              </w:pBdr>
              <w:tabs>
                <w:tab w:val="left" w:pos="288"/>
              </w:tabs>
              <w:spacing w:line="265" w:lineRule="auto"/>
              <w:rPr>
                <w:color w:val="000000"/>
              </w:rPr>
            </w:pPr>
            <w:r>
              <w:rPr>
                <w:rFonts w:ascii="Times New Roman" w:eastAsia="Times New Roman" w:hAnsi="Times New Roman" w:cs="Times New Roman"/>
                <w:color w:val="000000"/>
              </w:rPr>
              <w:t>strumenti di osservazione per l'individuazione dei bisogni</w:t>
            </w:r>
          </w:p>
          <w:p w:rsidR="00BA0547" w:rsidRDefault="002561F4">
            <w:pPr>
              <w:numPr>
                <w:ilvl w:val="0"/>
                <w:numId w:val="3"/>
              </w:numPr>
              <w:pBdr>
                <w:top w:val="nil"/>
                <w:left w:val="nil"/>
                <w:bottom w:val="nil"/>
                <w:right w:val="nil"/>
                <w:between w:val="nil"/>
              </w:pBdr>
              <w:tabs>
                <w:tab w:val="left" w:pos="286"/>
              </w:tabs>
              <w:spacing w:before="8"/>
              <w:ind w:left="285" w:hanging="102"/>
              <w:rPr>
                <w:color w:val="000000"/>
              </w:rPr>
            </w:pPr>
            <w:r>
              <w:rPr>
                <w:rFonts w:ascii="Times New Roman" w:eastAsia="Times New Roman" w:hAnsi="Times New Roman" w:cs="Times New Roman"/>
                <w:color w:val="000000"/>
              </w:rPr>
              <w:t>Gruppo dei pari e apprendimento cooperativo come strategia compensativa per i BES.</w:t>
            </w:r>
          </w:p>
          <w:p w:rsidR="00BA0547" w:rsidRDefault="002561F4">
            <w:pPr>
              <w:numPr>
                <w:ilvl w:val="1"/>
                <w:numId w:val="3"/>
              </w:numPr>
              <w:pBdr>
                <w:top w:val="nil"/>
                <w:left w:val="nil"/>
                <w:bottom w:val="nil"/>
                <w:right w:val="nil"/>
                <w:between w:val="nil"/>
              </w:pBdr>
              <w:tabs>
                <w:tab w:val="left" w:pos="837"/>
                <w:tab w:val="left" w:pos="838"/>
              </w:tabs>
              <w:spacing w:before="7"/>
              <w:ind w:hanging="363"/>
              <w:rPr>
                <w:color w:val="000000"/>
              </w:rPr>
            </w:pPr>
            <w:r>
              <w:rPr>
                <w:rFonts w:ascii="Times New Roman" w:eastAsia="Times New Roman" w:hAnsi="Times New Roman" w:cs="Times New Roman"/>
                <w:color w:val="000000"/>
              </w:rPr>
              <w:t>Metodologie e strumenti per la didattica a distanza</w:t>
            </w:r>
          </w:p>
        </w:tc>
      </w:tr>
      <w:tr w:rsidR="00BA0547">
        <w:trPr>
          <w:trHeight w:val="7901"/>
        </w:trPr>
        <w:tc>
          <w:tcPr>
            <w:tcW w:w="9784" w:type="dxa"/>
          </w:tcPr>
          <w:p w:rsidR="00BA0547" w:rsidRDefault="002561F4">
            <w:pPr>
              <w:pBdr>
                <w:top w:val="nil"/>
                <w:left w:val="nil"/>
                <w:bottom w:val="nil"/>
                <w:right w:val="nil"/>
                <w:between w:val="nil"/>
              </w:pBdr>
              <w:spacing w:line="228" w:lineRule="auto"/>
              <w:ind w:left="117"/>
              <w:jc w:val="both"/>
              <w:rPr>
                <w:rFonts w:ascii="Times New Roman" w:eastAsia="Times New Roman" w:hAnsi="Times New Roman" w:cs="Times New Roman"/>
                <w:b/>
                <w:color w:val="000000"/>
              </w:rPr>
            </w:pPr>
            <w:r>
              <w:rPr>
                <w:rFonts w:ascii="Times New Roman" w:eastAsia="Times New Roman" w:hAnsi="Times New Roman" w:cs="Times New Roman"/>
                <w:b/>
                <w:color w:val="000000"/>
              </w:rPr>
              <w:t>Adozione di strategie di valutazione coerenti con prassi inclusive</w:t>
            </w:r>
          </w:p>
          <w:p w:rsidR="00BA0547" w:rsidRDefault="00BA0547">
            <w:pPr>
              <w:pBdr>
                <w:top w:val="nil"/>
                <w:left w:val="nil"/>
                <w:bottom w:val="nil"/>
                <w:right w:val="nil"/>
                <w:between w:val="nil"/>
              </w:pBdr>
              <w:spacing w:before="8"/>
              <w:rPr>
                <w:rFonts w:ascii="Times New Roman" w:eastAsia="Times New Roman" w:hAnsi="Times New Roman" w:cs="Times New Roman"/>
                <w:color w:val="000000"/>
              </w:rPr>
            </w:pPr>
          </w:p>
          <w:p w:rsidR="00BA0547" w:rsidRDefault="002561F4">
            <w:pPr>
              <w:pBdr>
                <w:top w:val="nil"/>
                <w:left w:val="nil"/>
                <w:bottom w:val="nil"/>
                <w:right w:val="nil"/>
                <w:between w:val="nil"/>
              </w:pBdr>
              <w:ind w:left="117" w:right="91"/>
              <w:jc w:val="both"/>
              <w:rPr>
                <w:rFonts w:ascii="Times New Roman" w:eastAsia="Times New Roman" w:hAnsi="Times New Roman" w:cs="Times New Roman"/>
                <w:color w:val="000000"/>
              </w:rPr>
            </w:pPr>
            <w:r>
              <w:rPr>
                <w:rFonts w:ascii="Times New Roman" w:eastAsia="Times New Roman" w:hAnsi="Times New Roman" w:cs="Times New Roman"/>
                <w:color w:val="000000"/>
              </w:rPr>
              <w:t>Il personale tutto della scuola, docenti curricolari, di sostegno e il docente referente DSA e BES si propongono di:</w:t>
            </w:r>
          </w:p>
          <w:p w:rsidR="00BA0547" w:rsidRDefault="002561F4">
            <w:pPr>
              <w:numPr>
                <w:ilvl w:val="0"/>
                <w:numId w:val="2"/>
              </w:numPr>
              <w:pBdr>
                <w:top w:val="nil"/>
                <w:left w:val="nil"/>
                <w:bottom w:val="nil"/>
                <w:right w:val="nil"/>
                <w:between w:val="nil"/>
              </w:pBdr>
              <w:tabs>
                <w:tab w:val="left" w:pos="331"/>
              </w:tabs>
              <w:spacing w:before="7" w:line="232" w:lineRule="auto"/>
              <w:ind w:right="81" w:firstLine="0"/>
              <w:jc w:val="both"/>
              <w:rPr>
                <w:color w:val="000000"/>
              </w:rPr>
            </w:pPr>
            <w:r>
              <w:rPr>
                <w:rFonts w:ascii="Times New Roman" w:eastAsia="Times New Roman" w:hAnsi="Times New Roman" w:cs="Times New Roman"/>
                <w:color w:val="000000"/>
              </w:rPr>
              <w:t>Osservare sistematicamente per la definizione di una iniziale programmazione e valutazione degli apprendimenti scolastici e della gestione del controllo delle emozioni.</w:t>
            </w:r>
          </w:p>
          <w:p w:rsidR="00BA0547" w:rsidRDefault="002561F4">
            <w:pPr>
              <w:numPr>
                <w:ilvl w:val="0"/>
                <w:numId w:val="2"/>
              </w:numPr>
              <w:pBdr>
                <w:top w:val="nil"/>
                <w:left w:val="nil"/>
                <w:bottom w:val="nil"/>
                <w:right w:val="nil"/>
                <w:between w:val="nil"/>
              </w:pBdr>
              <w:tabs>
                <w:tab w:val="left" w:pos="370"/>
              </w:tabs>
              <w:spacing w:before="14" w:line="228" w:lineRule="auto"/>
              <w:ind w:right="87" w:firstLine="0"/>
              <w:jc w:val="both"/>
              <w:rPr>
                <w:color w:val="000000"/>
              </w:rPr>
            </w:pPr>
            <w:r>
              <w:rPr>
                <w:rFonts w:ascii="Times New Roman" w:eastAsia="Times New Roman" w:hAnsi="Times New Roman" w:cs="Times New Roman"/>
                <w:color w:val="000000"/>
              </w:rPr>
              <w:t>Favorire l'acquisizione di obiettivi, anche essenziali/minimi; attività di recupero; ve</w:t>
            </w:r>
            <w:r>
              <w:rPr>
                <w:rFonts w:ascii="Times New Roman" w:eastAsia="Times New Roman" w:hAnsi="Times New Roman" w:cs="Times New Roman"/>
                <w:color w:val="000000"/>
              </w:rPr>
              <w:t>rifiche programmate e graduate.</w:t>
            </w:r>
          </w:p>
          <w:p w:rsidR="00BA0547" w:rsidRDefault="002561F4">
            <w:pPr>
              <w:numPr>
                <w:ilvl w:val="0"/>
                <w:numId w:val="2"/>
              </w:numPr>
              <w:pBdr>
                <w:top w:val="nil"/>
                <w:left w:val="nil"/>
                <w:bottom w:val="nil"/>
                <w:right w:val="nil"/>
                <w:between w:val="nil"/>
              </w:pBdr>
              <w:tabs>
                <w:tab w:val="left" w:pos="300"/>
              </w:tabs>
              <w:spacing w:before="8" w:line="237" w:lineRule="auto"/>
              <w:ind w:right="85" w:firstLine="0"/>
              <w:jc w:val="both"/>
              <w:rPr>
                <w:color w:val="000000"/>
              </w:rPr>
            </w:pPr>
            <w:r>
              <w:rPr>
                <w:rFonts w:ascii="Times New Roman" w:eastAsia="Times New Roman" w:hAnsi="Times New Roman" w:cs="Times New Roman"/>
                <w:color w:val="000000"/>
              </w:rPr>
              <w:t>Prevedere metodologie d'insegnamento e materiale didattico innovativi e adeguati alle effettive necessità e abilità, conoscenze, competenze esistenti (punti di forza) degli alunni per favorire ed ottimizzare l'inclusione e contemporaneamente quella del gru</w:t>
            </w:r>
            <w:r>
              <w:rPr>
                <w:rFonts w:ascii="Times New Roman" w:eastAsia="Times New Roman" w:hAnsi="Times New Roman" w:cs="Times New Roman"/>
                <w:color w:val="000000"/>
              </w:rPr>
              <w:t>ppo-classe.</w:t>
            </w:r>
          </w:p>
          <w:p w:rsidR="00BA0547" w:rsidRDefault="002561F4">
            <w:pPr>
              <w:numPr>
                <w:ilvl w:val="0"/>
                <w:numId w:val="2"/>
              </w:numPr>
              <w:pBdr>
                <w:top w:val="nil"/>
                <w:left w:val="nil"/>
                <w:bottom w:val="nil"/>
                <w:right w:val="nil"/>
                <w:between w:val="nil"/>
              </w:pBdr>
              <w:tabs>
                <w:tab w:val="left" w:pos="339"/>
              </w:tabs>
              <w:spacing w:before="7" w:line="232" w:lineRule="auto"/>
              <w:ind w:right="94" w:firstLine="0"/>
              <w:jc w:val="both"/>
              <w:rPr>
                <w:color w:val="000000"/>
              </w:rPr>
            </w:pPr>
            <w:r>
              <w:rPr>
                <w:rFonts w:ascii="Times New Roman" w:eastAsia="Times New Roman" w:hAnsi="Times New Roman" w:cs="Times New Roman"/>
                <w:color w:val="000000"/>
              </w:rPr>
              <w:t>Promuovere l'apprendimento per piccoli gruppi e favorire la cooperazione fra pari secondo metodologie didattiche innovative.</w:t>
            </w:r>
          </w:p>
          <w:p w:rsidR="00BA0547" w:rsidRDefault="002561F4">
            <w:pPr>
              <w:numPr>
                <w:ilvl w:val="0"/>
                <w:numId w:val="2"/>
              </w:numPr>
              <w:pBdr>
                <w:top w:val="nil"/>
                <w:left w:val="nil"/>
                <w:bottom w:val="nil"/>
                <w:right w:val="nil"/>
                <w:between w:val="nil"/>
              </w:pBdr>
              <w:tabs>
                <w:tab w:val="left" w:pos="288"/>
              </w:tabs>
              <w:ind w:left="287" w:hanging="173"/>
              <w:jc w:val="both"/>
              <w:rPr>
                <w:color w:val="000000"/>
              </w:rPr>
            </w:pPr>
            <w:r>
              <w:rPr>
                <w:rFonts w:ascii="Times New Roman" w:eastAsia="Times New Roman" w:hAnsi="Times New Roman" w:cs="Times New Roman"/>
                <w:color w:val="000000"/>
              </w:rPr>
              <w:t xml:space="preserve">Realizzare attività a classi aperte ed in continuità. (Sc. </w:t>
            </w:r>
            <w:proofErr w:type="spellStart"/>
            <w:r>
              <w:rPr>
                <w:rFonts w:ascii="Times New Roman" w:eastAsia="Times New Roman" w:hAnsi="Times New Roman" w:cs="Times New Roman"/>
                <w:color w:val="000000"/>
              </w:rPr>
              <w:t>Inf</w:t>
            </w:r>
            <w:proofErr w:type="spellEnd"/>
            <w:r>
              <w:rPr>
                <w:rFonts w:ascii="Times New Roman" w:eastAsia="Times New Roman" w:hAnsi="Times New Roman" w:cs="Times New Roman"/>
                <w:color w:val="000000"/>
              </w:rPr>
              <w:t>. Sc. Pr. e Sc. Sec.)</w:t>
            </w:r>
          </w:p>
          <w:p w:rsidR="00BA0547" w:rsidRDefault="002561F4">
            <w:pPr>
              <w:numPr>
                <w:ilvl w:val="0"/>
                <w:numId w:val="2"/>
              </w:numPr>
              <w:pBdr>
                <w:top w:val="nil"/>
                <w:left w:val="nil"/>
                <w:bottom w:val="nil"/>
                <w:right w:val="nil"/>
                <w:between w:val="nil"/>
              </w:pBdr>
              <w:tabs>
                <w:tab w:val="left" w:pos="324"/>
              </w:tabs>
              <w:spacing w:before="6" w:line="235" w:lineRule="auto"/>
              <w:ind w:right="86" w:firstLine="0"/>
              <w:jc w:val="both"/>
              <w:rPr>
                <w:color w:val="000000"/>
              </w:rPr>
            </w:pPr>
            <w:r>
              <w:rPr>
                <w:rFonts w:ascii="Times New Roman" w:eastAsia="Times New Roman" w:hAnsi="Times New Roman" w:cs="Times New Roman"/>
                <w:color w:val="000000"/>
              </w:rPr>
              <w:t>Potenziare il lavoro di gruppo per gli alunni in difficoltà al fine di ottimizzare anche il ruolo dell'insegnante per le attività di sostegno (valorizzare la contitolarità anche per la progettazione di una didattica inclusiva nell'ambiente di apprendimento</w:t>
            </w:r>
            <w:r>
              <w:rPr>
                <w:rFonts w:ascii="Times New Roman" w:eastAsia="Times New Roman" w:hAnsi="Times New Roman" w:cs="Times New Roman"/>
                <w:color w:val="000000"/>
              </w:rPr>
              <w:t xml:space="preserve"> della classe).</w:t>
            </w:r>
          </w:p>
          <w:p w:rsidR="00BA0547" w:rsidRDefault="002561F4">
            <w:pPr>
              <w:numPr>
                <w:ilvl w:val="0"/>
                <w:numId w:val="2"/>
              </w:numPr>
              <w:pBdr>
                <w:top w:val="nil"/>
                <w:left w:val="nil"/>
                <w:bottom w:val="nil"/>
                <w:right w:val="nil"/>
                <w:between w:val="nil"/>
              </w:pBdr>
              <w:tabs>
                <w:tab w:val="left" w:pos="418"/>
              </w:tabs>
              <w:spacing w:before="5" w:line="237" w:lineRule="auto"/>
              <w:ind w:right="79" w:firstLine="0"/>
              <w:jc w:val="both"/>
              <w:rPr>
                <w:color w:val="000000"/>
              </w:rPr>
            </w:pPr>
            <w:r>
              <w:rPr>
                <w:rFonts w:ascii="Times New Roman" w:eastAsia="Times New Roman" w:hAnsi="Times New Roman" w:cs="Times New Roman"/>
                <w:color w:val="000000"/>
              </w:rPr>
              <w:t>Approfondire le conoscenze sulle significatività didattiche delle nuove tecnologie ed incrementare l'uso delle T.I.C. nella prassi didattica della didattica a distanza. Gli obiettivi da perseguire vengono sempre comunicati agli alunni prima</w:t>
            </w:r>
            <w:r>
              <w:rPr>
                <w:rFonts w:ascii="Times New Roman" w:eastAsia="Times New Roman" w:hAnsi="Times New Roman" w:cs="Times New Roman"/>
                <w:color w:val="000000"/>
              </w:rPr>
              <w:t xml:space="preserve"> delle verifiche, che possono essere di tipo formale, contenutistico, organizzate tramite scelte multiple, risposte a crocette ecc....</w:t>
            </w:r>
          </w:p>
          <w:p w:rsidR="00BA0547" w:rsidRDefault="002561F4">
            <w:pPr>
              <w:pBdr>
                <w:top w:val="nil"/>
                <w:left w:val="nil"/>
                <w:bottom w:val="nil"/>
                <w:right w:val="nil"/>
                <w:between w:val="nil"/>
              </w:pBdr>
              <w:spacing w:before="4"/>
              <w:ind w:left="117" w:right="81"/>
              <w:jc w:val="both"/>
              <w:rPr>
                <w:rFonts w:ascii="Times New Roman" w:eastAsia="Times New Roman" w:hAnsi="Times New Roman" w:cs="Times New Roman"/>
                <w:color w:val="000000"/>
              </w:rPr>
            </w:pPr>
            <w:r>
              <w:rPr>
                <w:rFonts w:ascii="Times New Roman" w:eastAsia="Times New Roman" w:hAnsi="Times New Roman" w:cs="Times New Roman"/>
                <w:color w:val="000000"/>
              </w:rPr>
              <w:t>Le verifiche per la valutazione sono diversificate coerentemente al tipo di disabilità, di disturbo, di difficoltà e di s</w:t>
            </w:r>
            <w:r>
              <w:rPr>
                <w:rFonts w:ascii="Times New Roman" w:eastAsia="Times New Roman" w:hAnsi="Times New Roman" w:cs="Times New Roman"/>
                <w:color w:val="000000"/>
              </w:rPr>
              <w:t xml:space="preserve">vantaggio; sono previsti anche tempi differenziati di esecuzione, pause e gestione dell'ansia. Viene posta l'attenzione sui contenuti, sulla sequenza temporale, sulla coerenza, sul grado di maturità, di conoscenza e di consapevolezza globale dell'alunno e </w:t>
            </w:r>
            <w:r>
              <w:rPr>
                <w:rFonts w:ascii="Times New Roman" w:eastAsia="Times New Roman" w:hAnsi="Times New Roman" w:cs="Times New Roman"/>
                <w:color w:val="000000"/>
              </w:rPr>
              <w:t>dei relativi elaborati. Essendo un Istituto Comprensivo è opportuno adottare logiche di valutazione condivise in modo verticale e trasversale dalla Scuola dell'Infanzia alla Scuola Secondaria I grado.</w:t>
            </w:r>
          </w:p>
        </w:tc>
      </w:tr>
      <w:tr w:rsidR="00BA0547">
        <w:trPr>
          <w:trHeight w:val="4780"/>
        </w:trPr>
        <w:tc>
          <w:tcPr>
            <w:tcW w:w="9784" w:type="dxa"/>
          </w:tcPr>
          <w:p w:rsidR="00BA0547" w:rsidRDefault="002561F4">
            <w:pPr>
              <w:pBdr>
                <w:top w:val="nil"/>
                <w:left w:val="nil"/>
                <w:bottom w:val="nil"/>
                <w:right w:val="nil"/>
                <w:between w:val="nil"/>
              </w:pBdr>
              <w:spacing w:line="228" w:lineRule="auto"/>
              <w:ind w:left="117"/>
              <w:jc w:val="both"/>
              <w:rPr>
                <w:rFonts w:ascii="Times New Roman" w:eastAsia="Times New Roman" w:hAnsi="Times New Roman" w:cs="Times New Roman"/>
                <w:b/>
                <w:color w:val="000000"/>
              </w:rPr>
            </w:pPr>
            <w:r>
              <w:rPr>
                <w:rFonts w:ascii="Times New Roman" w:eastAsia="Times New Roman" w:hAnsi="Times New Roman" w:cs="Times New Roman"/>
                <w:b/>
                <w:color w:val="000000"/>
              </w:rPr>
              <w:t>Organizzazione dei diversi tipi di sostegno presenti all’interno della scuola</w:t>
            </w:r>
          </w:p>
          <w:p w:rsidR="00BA0547" w:rsidRDefault="00BA0547">
            <w:pPr>
              <w:pBdr>
                <w:top w:val="nil"/>
                <w:left w:val="nil"/>
                <w:bottom w:val="nil"/>
                <w:right w:val="nil"/>
                <w:between w:val="nil"/>
              </w:pBdr>
              <w:spacing w:before="5"/>
              <w:rPr>
                <w:rFonts w:ascii="Times New Roman" w:eastAsia="Times New Roman" w:hAnsi="Times New Roman" w:cs="Times New Roman"/>
                <w:color w:val="000000"/>
              </w:rPr>
            </w:pPr>
          </w:p>
          <w:p w:rsidR="00BA0547" w:rsidRDefault="002561F4">
            <w:pPr>
              <w:pBdr>
                <w:top w:val="nil"/>
                <w:left w:val="nil"/>
                <w:bottom w:val="nil"/>
                <w:right w:val="nil"/>
                <w:between w:val="nil"/>
              </w:pBdr>
              <w:spacing w:before="1"/>
              <w:ind w:left="117" w:right="75"/>
              <w:jc w:val="both"/>
              <w:rPr>
                <w:rFonts w:ascii="Times New Roman" w:eastAsia="Times New Roman" w:hAnsi="Times New Roman" w:cs="Times New Roman"/>
                <w:color w:val="000000"/>
              </w:rPr>
            </w:pPr>
            <w:r>
              <w:rPr>
                <w:rFonts w:ascii="Times New Roman" w:eastAsia="Times New Roman" w:hAnsi="Times New Roman" w:cs="Times New Roman"/>
                <w:color w:val="000000"/>
              </w:rPr>
              <w:t>Diverse figure professionali collaborano all’interno dell’istituto: contitolarità dei docenti di sostegno con gli insegnanti di classe, assistenti educatori, assistenti alla comunicazione. Gli insegnanti di sostegno promuovono attività individualizzate, at</w:t>
            </w:r>
            <w:r>
              <w:rPr>
                <w:rFonts w:ascii="Times New Roman" w:eastAsia="Times New Roman" w:hAnsi="Times New Roman" w:cs="Times New Roman"/>
                <w:color w:val="000000"/>
              </w:rPr>
              <w:t>tività con gruppi eterogenei di alunni, attività laboratoriali con gruppi. Gli assistenti educatori promuovono interventi educativi in favore dell’alunno con disabilità, interventi che favoriscono l’autonomia, in classe o in altre sedi dell’istituto unitam</w:t>
            </w:r>
            <w:r>
              <w:rPr>
                <w:rFonts w:ascii="Times New Roman" w:eastAsia="Times New Roman" w:hAnsi="Times New Roman" w:cs="Times New Roman"/>
                <w:color w:val="000000"/>
              </w:rPr>
              <w:t>ente al docente in servizio in contemporanea.</w:t>
            </w:r>
          </w:p>
          <w:p w:rsidR="00BA0547" w:rsidRDefault="00BA0547">
            <w:pPr>
              <w:pBdr>
                <w:top w:val="nil"/>
                <w:left w:val="nil"/>
                <w:bottom w:val="nil"/>
                <w:right w:val="nil"/>
                <w:between w:val="nil"/>
              </w:pBdr>
              <w:spacing w:before="1"/>
              <w:ind w:left="117" w:right="75"/>
              <w:jc w:val="both"/>
              <w:rPr>
                <w:rFonts w:ascii="Times New Roman" w:eastAsia="Times New Roman" w:hAnsi="Times New Roman" w:cs="Times New Roman"/>
                <w:color w:val="000000"/>
              </w:rPr>
            </w:pPr>
          </w:p>
          <w:p w:rsidR="00BA0547" w:rsidRDefault="002561F4">
            <w:pPr>
              <w:pBdr>
                <w:top w:val="nil"/>
                <w:left w:val="nil"/>
                <w:bottom w:val="nil"/>
                <w:right w:val="nil"/>
                <w:between w:val="nil"/>
              </w:pBdr>
              <w:spacing w:before="3"/>
              <w:ind w:left="117" w:right="85"/>
              <w:jc w:val="both"/>
              <w:rPr>
                <w:rFonts w:ascii="Times New Roman" w:eastAsia="Times New Roman" w:hAnsi="Times New Roman" w:cs="Times New Roman"/>
                <w:color w:val="000000"/>
              </w:rPr>
            </w:pPr>
            <w:r>
              <w:rPr>
                <w:rFonts w:ascii="Times New Roman" w:eastAsia="Times New Roman" w:hAnsi="Times New Roman" w:cs="Times New Roman"/>
                <w:color w:val="000000"/>
              </w:rPr>
              <w:t>Tutti i soggetti coinvolti si propongono di organizzare le azioni attraverso metodologie funzionali all'inclusione, al successo della persona anche attraverso:</w:t>
            </w:r>
          </w:p>
          <w:p w:rsidR="00BA0547" w:rsidRDefault="00BA0547">
            <w:pPr>
              <w:pBdr>
                <w:top w:val="nil"/>
                <w:left w:val="nil"/>
                <w:bottom w:val="nil"/>
                <w:right w:val="nil"/>
                <w:between w:val="nil"/>
              </w:pBdr>
              <w:spacing w:before="3"/>
              <w:ind w:left="117" w:right="85"/>
              <w:jc w:val="both"/>
              <w:rPr>
                <w:rFonts w:ascii="Times New Roman" w:eastAsia="Times New Roman" w:hAnsi="Times New Roman" w:cs="Times New Roman"/>
                <w:color w:val="000000"/>
              </w:rPr>
            </w:pPr>
          </w:p>
          <w:p w:rsidR="00BA0547" w:rsidRDefault="002561F4">
            <w:pPr>
              <w:numPr>
                <w:ilvl w:val="0"/>
                <w:numId w:val="1"/>
              </w:numPr>
              <w:pBdr>
                <w:top w:val="nil"/>
                <w:left w:val="nil"/>
                <w:bottom w:val="nil"/>
                <w:right w:val="nil"/>
                <w:between w:val="nil"/>
              </w:pBdr>
              <w:tabs>
                <w:tab w:val="left" w:pos="298"/>
              </w:tabs>
              <w:spacing w:line="274" w:lineRule="auto"/>
              <w:rPr>
                <w:color w:val="000000"/>
              </w:rPr>
            </w:pPr>
            <w:r>
              <w:rPr>
                <w:rFonts w:ascii="Times New Roman" w:eastAsia="Times New Roman" w:hAnsi="Times New Roman" w:cs="Times New Roman"/>
                <w:color w:val="000000"/>
              </w:rPr>
              <w:t>Attività laboratoriali (</w:t>
            </w:r>
            <w:proofErr w:type="spellStart"/>
            <w:r>
              <w:rPr>
                <w:rFonts w:ascii="Times New Roman" w:eastAsia="Times New Roman" w:hAnsi="Times New Roman" w:cs="Times New Roman"/>
                <w:color w:val="000000"/>
              </w:rPr>
              <w:t>learning</w:t>
            </w:r>
            <w:proofErr w:type="spellEnd"/>
            <w:r>
              <w:rPr>
                <w:rFonts w:ascii="Times New Roman" w:eastAsia="Times New Roman" w:hAnsi="Times New Roman" w:cs="Times New Roman"/>
                <w:color w:val="000000"/>
              </w:rPr>
              <w:t xml:space="preserve"> by </w:t>
            </w:r>
            <w:proofErr w:type="spellStart"/>
            <w:r>
              <w:rPr>
                <w:rFonts w:ascii="Times New Roman" w:eastAsia="Times New Roman" w:hAnsi="Times New Roman" w:cs="Times New Roman"/>
                <w:color w:val="000000"/>
              </w:rPr>
              <w:t>doing</w:t>
            </w:r>
            <w:proofErr w:type="spellEnd"/>
            <w:r>
              <w:rPr>
                <w:rFonts w:ascii="Times New Roman" w:eastAsia="Times New Roman" w:hAnsi="Times New Roman" w:cs="Times New Roman"/>
                <w:color w:val="000000"/>
              </w:rPr>
              <w:t>)</w:t>
            </w:r>
          </w:p>
          <w:p w:rsidR="00BA0547" w:rsidRDefault="002561F4">
            <w:pPr>
              <w:numPr>
                <w:ilvl w:val="0"/>
                <w:numId w:val="1"/>
              </w:numPr>
              <w:pBdr>
                <w:top w:val="nil"/>
                <w:left w:val="nil"/>
                <w:bottom w:val="nil"/>
                <w:right w:val="nil"/>
                <w:between w:val="nil"/>
              </w:pBdr>
              <w:tabs>
                <w:tab w:val="left" w:pos="298"/>
              </w:tabs>
              <w:spacing w:before="3" w:line="288" w:lineRule="auto"/>
              <w:rPr>
                <w:color w:val="000000"/>
              </w:rPr>
            </w:pPr>
            <w:r>
              <w:rPr>
                <w:rFonts w:ascii="Times New Roman" w:eastAsia="Times New Roman" w:hAnsi="Times New Roman" w:cs="Times New Roman"/>
                <w:color w:val="000000"/>
              </w:rPr>
              <w:t xml:space="preserve">Attività per piccolo gruppi (cooperative </w:t>
            </w:r>
            <w:proofErr w:type="spellStart"/>
            <w:r>
              <w:rPr>
                <w:rFonts w:ascii="Times New Roman" w:eastAsia="Times New Roman" w:hAnsi="Times New Roman" w:cs="Times New Roman"/>
                <w:color w:val="000000"/>
              </w:rPr>
              <w:t>learning</w:t>
            </w:r>
            <w:proofErr w:type="spellEnd"/>
            <w:r>
              <w:rPr>
                <w:rFonts w:ascii="Times New Roman" w:eastAsia="Times New Roman" w:hAnsi="Times New Roman" w:cs="Times New Roman"/>
                <w:color w:val="000000"/>
              </w:rPr>
              <w:t>)</w:t>
            </w:r>
          </w:p>
          <w:p w:rsidR="00BA0547" w:rsidRDefault="002561F4">
            <w:pPr>
              <w:numPr>
                <w:ilvl w:val="0"/>
                <w:numId w:val="1"/>
              </w:numPr>
              <w:pBdr>
                <w:top w:val="nil"/>
                <w:left w:val="nil"/>
                <w:bottom w:val="nil"/>
                <w:right w:val="nil"/>
                <w:between w:val="nil"/>
              </w:pBdr>
              <w:tabs>
                <w:tab w:val="left" w:pos="298"/>
              </w:tabs>
              <w:spacing w:line="287" w:lineRule="auto"/>
              <w:rPr>
                <w:color w:val="000000"/>
              </w:rPr>
            </w:pPr>
            <w:r>
              <w:rPr>
                <w:rFonts w:ascii="Times New Roman" w:eastAsia="Times New Roman" w:hAnsi="Times New Roman" w:cs="Times New Roman"/>
                <w:color w:val="000000"/>
              </w:rPr>
              <w:t>Tutoring</w:t>
            </w:r>
          </w:p>
          <w:p w:rsidR="00BA0547" w:rsidRDefault="002561F4">
            <w:pPr>
              <w:numPr>
                <w:ilvl w:val="0"/>
                <w:numId w:val="1"/>
              </w:numPr>
              <w:pBdr>
                <w:top w:val="nil"/>
                <w:left w:val="nil"/>
                <w:bottom w:val="nil"/>
                <w:right w:val="nil"/>
                <w:between w:val="nil"/>
              </w:pBdr>
              <w:tabs>
                <w:tab w:val="left" w:pos="298"/>
              </w:tabs>
              <w:spacing w:line="289" w:lineRule="auto"/>
              <w:rPr>
                <w:color w:val="000000"/>
              </w:rPr>
            </w:pPr>
            <w:r>
              <w:rPr>
                <w:rFonts w:ascii="Times New Roman" w:eastAsia="Times New Roman" w:hAnsi="Times New Roman" w:cs="Times New Roman"/>
                <w:color w:val="000000"/>
              </w:rPr>
              <w:t>Attività individualizzata (</w:t>
            </w:r>
            <w:proofErr w:type="spellStart"/>
            <w:r>
              <w:rPr>
                <w:rFonts w:ascii="Times New Roman" w:eastAsia="Times New Roman" w:hAnsi="Times New Roman" w:cs="Times New Roman"/>
                <w:color w:val="000000"/>
              </w:rPr>
              <w:t>mastery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learning</w:t>
            </w:r>
            <w:proofErr w:type="spellEnd"/>
            <w:r>
              <w:rPr>
                <w:rFonts w:ascii="Times New Roman" w:eastAsia="Times New Roman" w:hAnsi="Times New Roman" w:cs="Times New Roman"/>
                <w:color w:val="000000"/>
              </w:rPr>
              <w:t>).</w:t>
            </w:r>
          </w:p>
          <w:p w:rsidR="00BA0547" w:rsidRDefault="002561F4">
            <w:pPr>
              <w:numPr>
                <w:ilvl w:val="0"/>
                <w:numId w:val="1"/>
              </w:numPr>
              <w:pBdr>
                <w:top w:val="nil"/>
                <w:left w:val="nil"/>
                <w:bottom w:val="nil"/>
                <w:right w:val="nil"/>
                <w:between w:val="nil"/>
              </w:pBdr>
              <w:tabs>
                <w:tab w:val="left" w:pos="298"/>
              </w:tabs>
              <w:spacing w:line="289" w:lineRule="auto"/>
              <w:rPr>
                <w:color w:val="000000"/>
              </w:rPr>
            </w:pPr>
            <w:proofErr w:type="spellStart"/>
            <w:r>
              <w:rPr>
                <w:rFonts w:ascii="Times New Roman" w:eastAsia="Times New Roman" w:hAnsi="Times New Roman" w:cs="Times New Roman"/>
                <w:color w:val="000000"/>
              </w:rPr>
              <w:t>Problem</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solving</w:t>
            </w:r>
            <w:proofErr w:type="spellEnd"/>
          </w:p>
        </w:tc>
      </w:tr>
    </w:tbl>
    <w:p w:rsidR="00BA0547" w:rsidRDefault="00BA0547">
      <w:pPr>
        <w:rPr>
          <w:rFonts w:ascii="Times New Roman" w:eastAsia="Times New Roman" w:hAnsi="Times New Roman" w:cs="Times New Roman"/>
        </w:rPr>
        <w:sectPr w:rsidR="00BA0547">
          <w:pgSz w:w="11930" w:h="16860"/>
          <w:pgMar w:top="660" w:right="900" w:bottom="280" w:left="500" w:header="720" w:footer="720" w:gutter="0"/>
          <w:cols w:space="720"/>
        </w:sectPr>
      </w:pPr>
    </w:p>
    <w:p w:rsidR="00BA0547" w:rsidRDefault="00BA0547">
      <w:pPr>
        <w:pBdr>
          <w:top w:val="nil"/>
          <w:left w:val="nil"/>
          <w:bottom w:val="nil"/>
          <w:right w:val="nil"/>
          <w:between w:val="nil"/>
        </w:pBdr>
        <w:spacing w:line="276" w:lineRule="auto"/>
        <w:rPr>
          <w:rFonts w:ascii="Times New Roman" w:eastAsia="Times New Roman" w:hAnsi="Times New Roman" w:cs="Times New Roman"/>
        </w:rPr>
      </w:pPr>
    </w:p>
    <w:tbl>
      <w:tblPr>
        <w:tblStyle w:val="a7"/>
        <w:tblW w:w="97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4"/>
      </w:tblGrid>
      <w:tr w:rsidR="00BA0547">
        <w:trPr>
          <w:trHeight w:val="2983"/>
        </w:trPr>
        <w:tc>
          <w:tcPr>
            <w:tcW w:w="9784" w:type="dxa"/>
          </w:tcPr>
          <w:p w:rsidR="00BA0547" w:rsidRDefault="00BA0547">
            <w:pPr>
              <w:pBdr>
                <w:top w:val="nil"/>
                <w:left w:val="nil"/>
                <w:bottom w:val="nil"/>
                <w:right w:val="nil"/>
                <w:between w:val="nil"/>
              </w:pBdr>
              <w:spacing w:before="1"/>
              <w:ind w:left="117" w:right="158"/>
              <w:rPr>
                <w:rFonts w:ascii="Times New Roman" w:eastAsia="Times New Roman" w:hAnsi="Times New Roman" w:cs="Times New Roman"/>
                <w:b/>
                <w:color w:val="000000"/>
              </w:rPr>
            </w:pPr>
          </w:p>
          <w:p w:rsidR="00BA0547" w:rsidRDefault="002561F4">
            <w:pPr>
              <w:pBdr>
                <w:top w:val="nil"/>
                <w:left w:val="nil"/>
                <w:bottom w:val="nil"/>
                <w:right w:val="nil"/>
                <w:between w:val="nil"/>
              </w:pBdr>
              <w:spacing w:before="1"/>
              <w:ind w:left="117" w:right="158"/>
              <w:rPr>
                <w:rFonts w:ascii="Times New Roman" w:eastAsia="Times New Roman" w:hAnsi="Times New Roman" w:cs="Times New Roman"/>
                <w:b/>
                <w:color w:val="000000"/>
              </w:rPr>
            </w:pPr>
            <w:r>
              <w:rPr>
                <w:rFonts w:ascii="Times New Roman" w:eastAsia="Times New Roman" w:hAnsi="Times New Roman" w:cs="Times New Roman"/>
                <w:b/>
                <w:color w:val="000000"/>
              </w:rPr>
              <w:t>Organizzazione dei diversi tipi di sostegno presenti all’esterno della scuola, in rapporto ai diversi servizi esistenti</w:t>
            </w:r>
          </w:p>
          <w:p w:rsidR="00BA0547" w:rsidRDefault="00BA0547">
            <w:pPr>
              <w:pBdr>
                <w:top w:val="nil"/>
                <w:left w:val="nil"/>
                <w:bottom w:val="nil"/>
                <w:right w:val="nil"/>
                <w:between w:val="nil"/>
              </w:pBdr>
              <w:spacing w:before="3"/>
              <w:rPr>
                <w:rFonts w:ascii="Times New Roman" w:eastAsia="Times New Roman" w:hAnsi="Times New Roman" w:cs="Times New Roman"/>
                <w:color w:val="000000"/>
              </w:rPr>
            </w:pPr>
          </w:p>
          <w:p w:rsidR="00BA0547" w:rsidRDefault="002561F4">
            <w:pPr>
              <w:pBdr>
                <w:top w:val="nil"/>
                <w:left w:val="nil"/>
                <w:bottom w:val="nil"/>
                <w:right w:val="nil"/>
                <w:between w:val="nil"/>
              </w:pBdr>
              <w:ind w:left="117" w:right="75"/>
              <w:jc w:val="both"/>
              <w:rPr>
                <w:rFonts w:ascii="Times New Roman" w:eastAsia="Times New Roman" w:hAnsi="Times New Roman" w:cs="Times New Roman"/>
                <w:color w:val="000000"/>
              </w:rPr>
            </w:pPr>
            <w:r>
              <w:rPr>
                <w:rFonts w:ascii="Times New Roman" w:eastAsia="Times New Roman" w:hAnsi="Times New Roman" w:cs="Times New Roman"/>
                <w:color w:val="000000"/>
              </w:rPr>
              <w:t>II nostro Istituto collabora attivamente con i seguenti servizi presenti nel territorio: ASL (Neuropsichiatri e Assistenti Sociali) per confronti periodici in occasione della condivisione dei PEI, del PDF e di eventuale documentazione redatta per gli alunn</w:t>
            </w:r>
            <w:r>
              <w:rPr>
                <w:rFonts w:ascii="Times New Roman" w:eastAsia="Times New Roman" w:hAnsi="Times New Roman" w:cs="Times New Roman"/>
                <w:color w:val="000000"/>
              </w:rPr>
              <w:t>i con disabilità, e con i Servizi socio- sanitari territoriali (ASL, servizi sociali e scolastici comunali e provinciali) per attività di collaborazione. Attività di collaborazione con servizi di zona .La scuola proporrà nuovamente all’ ente Comune un acco</w:t>
            </w:r>
            <w:r>
              <w:rPr>
                <w:rFonts w:ascii="Times New Roman" w:eastAsia="Times New Roman" w:hAnsi="Times New Roman" w:cs="Times New Roman"/>
                <w:color w:val="000000"/>
              </w:rPr>
              <w:t>rdo di programma con il quale chiederà il supporto di figure come il mediatore culturale e gli AEC .</w:t>
            </w:r>
          </w:p>
        </w:tc>
      </w:tr>
      <w:tr w:rsidR="00BA0547">
        <w:trPr>
          <w:trHeight w:val="4651"/>
        </w:trPr>
        <w:tc>
          <w:tcPr>
            <w:tcW w:w="9784" w:type="dxa"/>
          </w:tcPr>
          <w:p w:rsidR="00BA0547" w:rsidRDefault="00BA0547">
            <w:pPr>
              <w:pBdr>
                <w:top w:val="nil"/>
                <w:left w:val="nil"/>
                <w:bottom w:val="nil"/>
                <w:right w:val="nil"/>
                <w:between w:val="nil"/>
              </w:pBdr>
              <w:spacing w:before="1"/>
              <w:ind w:left="117" w:right="104"/>
              <w:jc w:val="both"/>
              <w:rPr>
                <w:rFonts w:ascii="Times New Roman" w:eastAsia="Times New Roman" w:hAnsi="Times New Roman" w:cs="Times New Roman"/>
                <w:b/>
                <w:color w:val="000000"/>
              </w:rPr>
            </w:pPr>
          </w:p>
          <w:p w:rsidR="00BA0547" w:rsidRDefault="002561F4">
            <w:pPr>
              <w:pBdr>
                <w:top w:val="nil"/>
                <w:left w:val="nil"/>
                <w:bottom w:val="nil"/>
                <w:right w:val="nil"/>
                <w:between w:val="nil"/>
              </w:pBdr>
              <w:spacing w:before="1"/>
              <w:ind w:left="117" w:right="104"/>
              <w:jc w:val="both"/>
              <w:rPr>
                <w:rFonts w:ascii="Times New Roman" w:eastAsia="Times New Roman" w:hAnsi="Times New Roman" w:cs="Times New Roman"/>
                <w:b/>
                <w:color w:val="000000"/>
              </w:rPr>
            </w:pPr>
            <w:r>
              <w:rPr>
                <w:rFonts w:ascii="Times New Roman" w:eastAsia="Times New Roman" w:hAnsi="Times New Roman" w:cs="Times New Roman"/>
                <w:b/>
                <w:color w:val="000000"/>
              </w:rPr>
              <w:t>Ruolo delle famiglie e della comunità nel dare supporto e nel partecipare alle decisioni che riguardano l’organizzazione delle attività educative</w:t>
            </w:r>
          </w:p>
          <w:p w:rsidR="00BA0547" w:rsidRDefault="00BA0547">
            <w:pPr>
              <w:pBdr>
                <w:top w:val="nil"/>
                <w:left w:val="nil"/>
                <w:bottom w:val="nil"/>
                <w:right w:val="nil"/>
                <w:between w:val="nil"/>
              </w:pBdr>
              <w:spacing w:before="5"/>
              <w:rPr>
                <w:rFonts w:ascii="Times New Roman" w:eastAsia="Times New Roman" w:hAnsi="Times New Roman" w:cs="Times New Roman"/>
                <w:color w:val="000000"/>
              </w:rPr>
            </w:pPr>
          </w:p>
          <w:p w:rsidR="00BA0547" w:rsidRDefault="002561F4">
            <w:pPr>
              <w:pBdr>
                <w:top w:val="nil"/>
                <w:left w:val="nil"/>
                <w:bottom w:val="nil"/>
                <w:right w:val="nil"/>
                <w:between w:val="nil"/>
              </w:pBdr>
              <w:spacing w:before="1"/>
              <w:ind w:left="117" w:right="79"/>
              <w:jc w:val="both"/>
              <w:rPr>
                <w:rFonts w:ascii="Times New Roman" w:eastAsia="Times New Roman" w:hAnsi="Times New Roman" w:cs="Times New Roman"/>
                <w:color w:val="000000"/>
              </w:rPr>
            </w:pPr>
            <w:r>
              <w:rPr>
                <w:rFonts w:ascii="Times New Roman" w:eastAsia="Times New Roman" w:hAnsi="Times New Roman" w:cs="Times New Roman"/>
                <w:color w:val="000000"/>
              </w:rPr>
              <w:t>La famiglia è corresponsabile al percorso da attuare all’interno dell’istituto; perciò viene coinvolta attivamente nelle pratiche inerenti l’inclusione. La modalità di contatto e di presentazione della situazione alla famiglia è determinante ai fini di una</w:t>
            </w:r>
            <w:r>
              <w:rPr>
                <w:rFonts w:ascii="Times New Roman" w:eastAsia="Times New Roman" w:hAnsi="Times New Roman" w:cs="Times New Roman"/>
                <w:color w:val="000000"/>
              </w:rPr>
              <w:t xml:space="preserve"> collaborazione condivisa. In accordo con le famiglie vengono individuate modalità e strategie specifiche, adeguate alle effettive capacità dello studente, per favorire lo sviluppo pieno delle sue potenzialità, nel rispetto degli obiettivi formativi previs</w:t>
            </w:r>
            <w:r>
              <w:rPr>
                <w:rFonts w:ascii="Times New Roman" w:eastAsia="Times New Roman" w:hAnsi="Times New Roman" w:cs="Times New Roman"/>
                <w:color w:val="000000"/>
              </w:rPr>
              <w:t>ti nei piani di studio. Le famiglie saranno coinvolte sia in fase di progettazione che di realizzazione degli interventi inclusivi anche attraverso:</w:t>
            </w:r>
          </w:p>
          <w:p w:rsidR="00BA0547" w:rsidRDefault="002561F4">
            <w:pPr>
              <w:numPr>
                <w:ilvl w:val="0"/>
                <w:numId w:val="14"/>
              </w:numPr>
              <w:pBdr>
                <w:top w:val="nil"/>
                <w:left w:val="nil"/>
                <w:bottom w:val="nil"/>
                <w:right w:val="nil"/>
                <w:between w:val="nil"/>
              </w:pBdr>
              <w:tabs>
                <w:tab w:val="left" w:pos="298"/>
              </w:tabs>
              <w:spacing w:line="276" w:lineRule="auto"/>
              <w:ind w:left="297"/>
              <w:rPr>
                <w:color w:val="000000"/>
              </w:rPr>
            </w:pPr>
            <w:r>
              <w:rPr>
                <w:rFonts w:ascii="Times New Roman" w:eastAsia="Times New Roman" w:hAnsi="Times New Roman" w:cs="Times New Roman"/>
                <w:color w:val="000000"/>
              </w:rPr>
              <w:t>la condivisione delle scelte effettuate</w:t>
            </w:r>
          </w:p>
          <w:p w:rsidR="00BA0547" w:rsidRDefault="002561F4">
            <w:pPr>
              <w:numPr>
                <w:ilvl w:val="0"/>
                <w:numId w:val="14"/>
              </w:numPr>
              <w:pBdr>
                <w:top w:val="nil"/>
                <w:left w:val="nil"/>
                <w:bottom w:val="nil"/>
                <w:right w:val="nil"/>
                <w:between w:val="nil"/>
              </w:pBdr>
              <w:tabs>
                <w:tab w:val="left" w:pos="298"/>
              </w:tabs>
              <w:spacing w:before="8"/>
              <w:ind w:left="297"/>
              <w:rPr>
                <w:color w:val="000000"/>
              </w:rPr>
            </w:pPr>
            <w:r>
              <w:rPr>
                <w:rFonts w:ascii="Times New Roman" w:eastAsia="Times New Roman" w:hAnsi="Times New Roman" w:cs="Times New Roman"/>
                <w:color w:val="000000"/>
              </w:rPr>
              <w:t xml:space="preserve">un eventuale focus </w:t>
            </w:r>
            <w:proofErr w:type="spellStart"/>
            <w:r>
              <w:rPr>
                <w:rFonts w:ascii="Times New Roman" w:eastAsia="Times New Roman" w:hAnsi="Times New Roman" w:cs="Times New Roman"/>
                <w:color w:val="000000"/>
              </w:rPr>
              <w:t>group</w:t>
            </w:r>
            <w:proofErr w:type="spellEnd"/>
            <w:r>
              <w:rPr>
                <w:rFonts w:ascii="Times New Roman" w:eastAsia="Times New Roman" w:hAnsi="Times New Roman" w:cs="Times New Roman"/>
                <w:color w:val="000000"/>
              </w:rPr>
              <w:t xml:space="preserve"> per individuare bisogni e aspettative</w:t>
            </w:r>
          </w:p>
          <w:p w:rsidR="00BA0547" w:rsidRDefault="002561F4">
            <w:pPr>
              <w:numPr>
                <w:ilvl w:val="0"/>
                <w:numId w:val="14"/>
              </w:numPr>
              <w:pBdr>
                <w:top w:val="nil"/>
                <w:left w:val="nil"/>
                <w:bottom w:val="nil"/>
                <w:right w:val="nil"/>
                <w:between w:val="nil"/>
              </w:pBdr>
              <w:tabs>
                <w:tab w:val="left" w:pos="298"/>
              </w:tabs>
              <w:spacing w:before="5"/>
              <w:ind w:right="145" w:firstLine="0"/>
              <w:rPr>
                <w:color w:val="000000"/>
              </w:rPr>
            </w:pPr>
            <w:r>
              <w:rPr>
                <w:rFonts w:ascii="Times New Roman" w:eastAsia="Times New Roman" w:hAnsi="Times New Roman" w:cs="Times New Roman"/>
                <w:color w:val="000000"/>
              </w:rPr>
              <w:t>l'organizzazione di incontri calendarizzati per monitorare i processi e individuare azioni di miglioramento</w:t>
            </w:r>
          </w:p>
          <w:p w:rsidR="00BA0547" w:rsidRDefault="002561F4">
            <w:pPr>
              <w:numPr>
                <w:ilvl w:val="0"/>
                <w:numId w:val="14"/>
              </w:numPr>
              <w:pBdr>
                <w:top w:val="nil"/>
                <w:left w:val="nil"/>
                <w:bottom w:val="nil"/>
                <w:right w:val="nil"/>
                <w:between w:val="nil"/>
              </w:pBdr>
              <w:tabs>
                <w:tab w:val="left" w:pos="298"/>
              </w:tabs>
              <w:spacing w:line="279" w:lineRule="auto"/>
              <w:ind w:left="297"/>
              <w:rPr>
                <w:color w:val="000000"/>
              </w:rPr>
            </w:pPr>
            <w:r>
              <w:rPr>
                <w:rFonts w:ascii="Times New Roman" w:eastAsia="Times New Roman" w:hAnsi="Times New Roman" w:cs="Times New Roman"/>
                <w:color w:val="000000"/>
              </w:rPr>
              <w:t>il coinvolgimento nella redazione dei PEI e PDP.</w:t>
            </w:r>
          </w:p>
        </w:tc>
      </w:tr>
      <w:tr w:rsidR="00BA0547">
        <w:trPr>
          <w:trHeight w:val="3004"/>
        </w:trPr>
        <w:tc>
          <w:tcPr>
            <w:tcW w:w="9784" w:type="dxa"/>
          </w:tcPr>
          <w:p w:rsidR="00BA0547" w:rsidRDefault="00BA0547">
            <w:pPr>
              <w:pBdr>
                <w:top w:val="nil"/>
                <w:left w:val="nil"/>
                <w:bottom w:val="nil"/>
                <w:right w:val="nil"/>
                <w:between w:val="nil"/>
              </w:pBdr>
              <w:spacing w:line="228" w:lineRule="auto"/>
              <w:ind w:left="117"/>
              <w:rPr>
                <w:rFonts w:ascii="Times New Roman" w:eastAsia="Times New Roman" w:hAnsi="Times New Roman" w:cs="Times New Roman"/>
                <w:b/>
                <w:color w:val="000000"/>
              </w:rPr>
            </w:pPr>
          </w:p>
          <w:p w:rsidR="00BA0547" w:rsidRDefault="00BA0547">
            <w:pPr>
              <w:pBdr>
                <w:top w:val="nil"/>
                <w:left w:val="nil"/>
                <w:bottom w:val="nil"/>
                <w:right w:val="nil"/>
                <w:between w:val="nil"/>
              </w:pBdr>
              <w:spacing w:line="228" w:lineRule="auto"/>
              <w:ind w:left="117"/>
              <w:rPr>
                <w:rFonts w:ascii="Times New Roman" w:eastAsia="Times New Roman" w:hAnsi="Times New Roman" w:cs="Times New Roman"/>
                <w:b/>
                <w:color w:val="000000"/>
              </w:rPr>
            </w:pPr>
          </w:p>
          <w:p w:rsidR="00BA0547" w:rsidRDefault="002561F4">
            <w:pPr>
              <w:pBdr>
                <w:top w:val="nil"/>
                <w:left w:val="nil"/>
                <w:bottom w:val="nil"/>
                <w:right w:val="nil"/>
                <w:between w:val="nil"/>
              </w:pBdr>
              <w:spacing w:line="228" w:lineRule="auto"/>
              <w:ind w:left="117"/>
              <w:rPr>
                <w:rFonts w:ascii="Times New Roman" w:eastAsia="Times New Roman" w:hAnsi="Times New Roman" w:cs="Times New Roman"/>
                <w:b/>
                <w:color w:val="000000"/>
              </w:rPr>
            </w:pPr>
            <w:r>
              <w:rPr>
                <w:rFonts w:ascii="Times New Roman" w:eastAsia="Times New Roman" w:hAnsi="Times New Roman" w:cs="Times New Roman"/>
                <w:b/>
                <w:color w:val="000000"/>
              </w:rPr>
              <w:t>Sviluppo di un curricolo attento alle diversità e alla promozione di percorsi formativi inclusivi</w:t>
            </w:r>
          </w:p>
          <w:p w:rsidR="00BA0547" w:rsidRDefault="00BA0547">
            <w:pPr>
              <w:pBdr>
                <w:top w:val="nil"/>
                <w:left w:val="nil"/>
                <w:bottom w:val="nil"/>
                <w:right w:val="nil"/>
                <w:between w:val="nil"/>
              </w:pBdr>
              <w:spacing w:before="9"/>
              <w:rPr>
                <w:rFonts w:ascii="Times New Roman" w:eastAsia="Times New Roman" w:hAnsi="Times New Roman" w:cs="Times New Roman"/>
                <w:color w:val="000000"/>
              </w:rPr>
            </w:pPr>
          </w:p>
          <w:p w:rsidR="00BA0547" w:rsidRDefault="002561F4">
            <w:pPr>
              <w:numPr>
                <w:ilvl w:val="0"/>
                <w:numId w:val="13"/>
              </w:numPr>
              <w:pBdr>
                <w:top w:val="nil"/>
                <w:left w:val="nil"/>
                <w:bottom w:val="nil"/>
                <w:right w:val="nil"/>
                <w:between w:val="nil"/>
              </w:pBdr>
              <w:tabs>
                <w:tab w:val="left" w:pos="336"/>
              </w:tabs>
              <w:spacing w:line="235" w:lineRule="auto"/>
              <w:ind w:right="109" w:firstLine="0"/>
              <w:jc w:val="both"/>
              <w:rPr>
                <w:color w:val="000000"/>
              </w:rPr>
            </w:pPr>
            <w:r>
              <w:rPr>
                <w:rFonts w:ascii="Times New Roman" w:eastAsia="Times New Roman" w:hAnsi="Times New Roman" w:cs="Times New Roman"/>
                <w:color w:val="000000"/>
              </w:rPr>
              <w:t>viene posta particolare attenzione alle differenze ed alle ricchezze culturali di ciascun alunno;</w:t>
            </w:r>
          </w:p>
          <w:p w:rsidR="00BA0547" w:rsidRDefault="002561F4">
            <w:pPr>
              <w:numPr>
                <w:ilvl w:val="0"/>
                <w:numId w:val="13"/>
              </w:numPr>
              <w:pBdr>
                <w:top w:val="nil"/>
                <w:left w:val="nil"/>
                <w:bottom w:val="nil"/>
                <w:right w:val="nil"/>
                <w:between w:val="nil"/>
              </w:pBdr>
              <w:tabs>
                <w:tab w:val="left" w:pos="336"/>
              </w:tabs>
              <w:spacing w:line="235" w:lineRule="auto"/>
              <w:ind w:right="109" w:firstLine="0"/>
              <w:jc w:val="both"/>
              <w:rPr>
                <w:color w:val="000000"/>
              </w:rPr>
            </w:pPr>
            <w:r>
              <w:rPr>
                <w:rFonts w:ascii="Times New Roman" w:eastAsia="Times New Roman" w:hAnsi="Times New Roman" w:cs="Times New Roman"/>
                <w:color w:val="000000"/>
              </w:rPr>
              <w:t>si individuano strumenti compensativi e misure dispensative per gli alunni che richiedono questo tipo di intervento</w:t>
            </w:r>
          </w:p>
          <w:p w:rsidR="00BA0547" w:rsidRDefault="002561F4">
            <w:pPr>
              <w:numPr>
                <w:ilvl w:val="0"/>
                <w:numId w:val="13"/>
              </w:numPr>
              <w:pBdr>
                <w:top w:val="nil"/>
                <w:left w:val="nil"/>
                <w:bottom w:val="nil"/>
                <w:right w:val="nil"/>
                <w:between w:val="nil"/>
              </w:pBdr>
              <w:tabs>
                <w:tab w:val="left" w:pos="336"/>
              </w:tabs>
              <w:spacing w:line="235" w:lineRule="auto"/>
              <w:ind w:right="109" w:firstLine="0"/>
              <w:jc w:val="both"/>
              <w:rPr>
                <w:color w:val="000000"/>
              </w:rPr>
            </w:pPr>
            <w:r>
              <w:rPr>
                <w:rFonts w:ascii="Times New Roman" w:eastAsia="Times New Roman" w:hAnsi="Times New Roman" w:cs="Times New Roman"/>
                <w:color w:val="000000"/>
              </w:rPr>
              <w:t>vengono confermate e codificate azioni già attivate dall'Istituto inerenti l'inclusione e l'accoglienza degli alunni con disabilità, con D.S</w:t>
            </w:r>
            <w:r>
              <w:rPr>
                <w:rFonts w:ascii="Times New Roman" w:eastAsia="Times New Roman" w:hAnsi="Times New Roman" w:cs="Times New Roman"/>
                <w:color w:val="000000"/>
              </w:rPr>
              <w:t>.A., con B.E.S., con diagnosi di A.D.H.D. attraverso protocolli e diffusione delle buone pratiche visibili anche sul sito dell'Istituto.</w:t>
            </w:r>
          </w:p>
          <w:p w:rsidR="00BA0547" w:rsidRDefault="00BA0547">
            <w:pPr>
              <w:pBdr>
                <w:top w:val="nil"/>
                <w:left w:val="nil"/>
                <w:bottom w:val="nil"/>
                <w:right w:val="nil"/>
                <w:between w:val="nil"/>
              </w:pBdr>
              <w:tabs>
                <w:tab w:val="left" w:pos="341"/>
              </w:tabs>
              <w:spacing w:before="8" w:line="235" w:lineRule="auto"/>
              <w:ind w:left="117" w:right="91"/>
              <w:jc w:val="both"/>
              <w:rPr>
                <w:rFonts w:ascii="Times New Roman" w:eastAsia="Times New Roman" w:hAnsi="Times New Roman" w:cs="Times New Roman"/>
                <w:color w:val="000000"/>
              </w:rPr>
            </w:pPr>
          </w:p>
        </w:tc>
      </w:tr>
      <w:tr w:rsidR="00BA0547">
        <w:trPr>
          <w:trHeight w:val="2270"/>
        </w:trPr>
        <w:tc>
          <w:tcPr>
            <w:tcW w:w="9784" w:type="dxa"/>
          </w:tcPr>
          <w:p w:rsidR="00BA0547" w:rsidRDefault="00BA0547">
            <w:pPr>
              <w:pBdr>
                <w:top w:val="nil"/>
                <w:left w:val="nil"/>
                <w:bottom w:val="nil"/>
                <w:right w:val="nil"/>
                <w:between w:val="nil"/>
              </w:pBdr>
              <w:spacing w:line="228" w:lineRule="auto"/>
              <w:ind w:left="117"/>
              <w:jc w:val="both"/>
              <w:rPr>
                <w:rFonts w:ascii="Times New Roman" w:eastAsia="Times New Roman" w:hAnsi="Times New Roman" w:cs="Times New Roman"/>
                <w:b/>
                <w:color w:val="000000"/>
              </w:rPr>
            </w:pPr>
          </w:p>
          <w:p w:rsidR="00BA0547" w:rsidRDefault="00BA0547">
            <w:pPr>
              <w:pBdr>
                <w:top w:val="nil"/>
                <w:left w:val="nil"/>
                <w:bottom w:val="nil"/>
                <w:right w:val="nil"/>
                <w:between w:val="nil"/>
              </w:pBdr>
              <w:spacing w:line="228" w:lineRule="auto"/>
              <w:ind w:left="117"/>
              <w:jc w:val="both"/>
              <w:rPr>
                <w:rFonts w:ascii="Times New Roman" w:eastAsia="Times New Roman" w:hAnsi="Times New Roman" w:cs="Times New Roman"/>
                <w:b/>
                <w:color w:val="000000"/>
              </w:rPr>
            </w:pPr>
          </w:p>
          <w:p w:rsidR="00BA0547" w:rsidRDefault="002561F4">
            <w:pPr>
              <w:pBdr>
                <w:top w:val="nil"/>
                <w:left w:val="nil"/>
                <w:bottom w:val="nil"/>
                <w:right w:val="nil"/>
                <w:between w:val="nil"/>
              </w:pBdr>
              <w:spacing w:line="228" w:lineRule="auto"/>
              <w:ind w:left="117"/>
              <w:jc w:val="both"/>
              <w:rPr>
                <w:rFonts w:ascii="Times New Roman" w:eastAsia="Times New Roman" w:hAnsi="Times New Roman" w:cs="Times New Roman"/>
                <w:b/>
                <w:color w:val="000000"/>
              </w:rPr>
            </w:pPr>
            <w:r>
              <w:rPr>
                <w:rFonts w:ascii="Times New Roman" w:eastAsia="Times New Roman" w:hAnsi="Times New Roman" w:cs="Times New Roman"/>
                <w:b/>
                <w:color w:val="000000"/>
              </w:rPr>
              <w:t>Valorizzazione delle risorse esistenti</w:t>
            </w:r>
          </w:p>
          <w:p w:rsidR="00BA0547" w:rsidRDefault="00BA0547">
            <w:pPr>
              <w:pBdr>
                <w:top w:val="nil"/>
                <w:left w:val="nil"/>
                <w:bottom w:val="nil"/>
                <w:right w:val="nil"/>
                <w:between w:val="nil"/>
              </w:pBdr>
              <w:spacing w:before="5"/>
              <w:rPr>
                <w:rFonts w:ascii="Times New Roman" w:eastAsia="Times New Roman" w:hAnsi="Times New Roman" w:cs="Times New Roman"/>
                <w:color w:val="000000"/>
              </w:rPr>
            </w:pPr>
          </w:p>
          <w:p w:rsidR="00BA0547" w:rsidRDefault="002561F4">
            <w:pPr>
              <w:pBdr>
                <w:top w:val="nil"/>
                <w:left w:val="nil"/>
                <w:bottom w:val="nil"/>
                <w:right w:val="nil"/>
                <w:between w:val="nil"/>
              </w:pBdr>
              <w:ind w:left="117" w:right="7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Ogni intervento sarà posto in essere partendo dalle risorse e dalle competenze presenti nella scuola anche se, visto il numero e le diverse problematicità di cui i soggetti sono portatori nonché le proposte didattico formative per l'inclusione, si ritiene </w:t>
            </w:r>
            <w:r>
              <w:rPr>
                <w:rFonts w:ascii="Times New Roman" w:eastAsia="Times New Roman" w:hAnsi="Times New Roman" w:cs="Times New Roman"/>
                <w:color w:val="000000"/>
              </w:rPr>
              <w:t>necessaria la presenza di risorse aggiuntive come mediatori culturali, docenti italiano L2 per sostenere gli alunni in particolari difficoltà linguistica.</w:t>
            </w:r>
          </w:p>
          <w:p w:rsidR="00BA0547" w:rsidRDefault="00BA0547">
            <w:pPr>
              <w:pBdr>
                <w:top w:val="nil"/>
                <w:left w:val="nil"/>
                <w:bottom w:val="nil"/>
                <w:right w:val="nil"/>
                <w:between w:val="nil"/>
              </w:pBdr>
              <w:ind w:left="117" w:right="78"/>
              <w:jc w:val="both"/>
              <w:rPr>
                <w:rFonts w:ascii="Times New Roman" w:eastAsia="Times New Roman" w:hAnsi="Times New Roman" w:cs="Times New Roman"/>
                <w:color w:val="000000"/>
              </w:rPr>
            </w:pPr>
          </w:p>
          <w:p w:rsidR="00BA0547" w:rsidRDefault="00BA0547">
            <w:pPr>
              <w:pBdr>
                <w:top w:val="nil"/>
                <w:left w:val="nil"/>
                <w:bottom w:val="nil"/>
                <w:right w:val="nil"/>
                <w:between w:val="nil"/>
              </w:pBdr>
              <w:ind w:left="117" w:right="78"/>
              <w:jc w:val="both"/>
              <w:rPr>
                <w:rFonts w:ascii="Times New Roman" w:eastAsia="Times New Roman" w:hAnsi="Times New Roman" w:cs="Times New Roman"/>
                <w:color w:val="000000"/>
              </w:rPr>
            </w:pPr>
          </w:p>
        </w:tc>
      </w:tr>
    </w:tbl>
    <w:p w:rsidR="00BA0547" w:rsidRDefault="00BA0547">
      <w:pPr>
        <w:jc w:val="both"/>
        <w:rPr>
          <w:rFonts w:ascii="Times New Roman" w:eastAsia="Times New Roman" w:hAnsi="Times New Roman" w:cs="Times New Roman"/>
        </w:rPr>
        <w:sectPr w:rsidR="00BA0547">
          <w:pgSz w:w="11930" w:h="16860"/>
          <w:pgMar w:top="660" w:right="900" w:bottom="280" w:left="500" w:header="720" w:footer="720" w:gutter="0"/>
          <w:cols w:space="720"/>
        </w:sectPr>
      </w:pPr>
    </w:p>
    <w:p w:rsidR="00BA0547" w:rsidRDefault="00BA0547">
      <w:pPr>
        <w:pBdr>
          <w:top w:val="nil"/>
          <w:left w:val="nil"/>
          <w:bottom w:val="nil"/>
          <w:right w:val="nil"/>
          <w:between w:val="nil"/>
        </w:pBdr>
        <w:spacing w:line="276" w:lineRule="auto"/>
        <w:rPr>
          <w:rFonts w:ascii="Times New Roman" w:eastAsia="Times New Roman" w:hAnsi="Times New Roman" w:cs="Times New Roman"/>
        </w:rPr>
      </w:pPr>
    </w:p>
    <w:tbl>
      <w:tblPr>
        <w:tblStyle w:val="a8"/>
        <w:tblW w:w="97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4"/>
      </w:tblGrid>
      <w:tr w:rsidR="00BA0547">
        <w:trPr>
          <w:trHeight w:val="5023"/>
        </w:trPr>
        <w:tc>
          <w:tcPr>
            <w:tcW w:w="9784" w:type="dxa"/>
          </w:tcPr>
          <w:p w:rsidR="00BA0547" w:rsidRDefault="00BA0547">
            <w:pPr>
              <w:pBdr>
                <w:top w:val="nil"/>
                <w:left w:val="nil"/>
                <w:bottom w:val="nil"/>
                <w:right w:val="nil"/>
                <w:between w:val="nil"/>
              </w:pBdr>
              <w:spacing w:before="1"/>
              <w:ind w:left="117"/>
              <w:rPr>
                <w:rFonts w:ascii="Times New Roman" w:eastAsia="Times New Roman" w:hAnsi="Times New Roman" w:cs="Times New Roman"/>
                <w:b/>
                <w:color w:val="000000"/>
              </w:rPr>
            </w:pPr>
          </w:p>
          <w:p w:rsidR="00BA0547" w:rsidRDefault="002561F4">
            <w:pPr>
              <w:pBdr>
                <w:top w:val="nil"/>
                <w:left w:val="nil"/>
                <w:bottom w:val="nil"/>
                <w:right w:val="nil"/>
                <w:between w:val="nil"/>
              </w:pBdr>
              <w:spacing w:before="1"/>
              <w:ind w:left="117"/>
              <w:rPr>
                <w:rFonts w:ascii="Times New Roman" w:eastAsia="Times New Roman" w:hAnsi="Times New Roman" w:cs="Times New Roman"/>
                <w:b/>
                <w:color w:val="000000"/>
              </w:rPr>
            </w:pPr>
            <w:r>
              <w:rPr>
                <w:rFonts w:ascii="Times New Roman" w:eastAsia="Times New Roman" w:hAnsi="Times New Roman" w:cs="Times New Roman"/>
                <w:b/>
                <w:color w:val="000000"/>
              </w:rPr>
              <w:t>Acquisizione e distribuzione di risorse aggiuntive utilizzabili per la realizzazione dei progetti di inclusione</w:t>
            </w:r>
          </w:p>
          <w:p w:rsidR="00BA0547" w:rsidRDefault="00BA0547">
            <w:pPr>
              <w:pBdr>
                <w:top w:val="nil"/>
                <w:left w:val="nil"/>
                <w:bottom w:val="nil"/>
                <w:right w:val="nil"/>
                <w:between w:val="nil"/>
              </w:pBdr>
              <w:spacing w:before="5"/>
              <w:rPr>
                <w:rFonts w:ascii="Times New Roman" w:eastAsia="Times New Roman" w:hAnsi="Times New Roman" w:cs="Times New Roman"/>
                <w:color w:val="000000"/>
              </w:rPr>
            </w:pPr>
          </w:p>
          <w:p w:rsidR="00BA0547" w:rsidRDefault="002561F4">
            <w:pPr>
              <w:pBdr>
                <w:top w:val="nil"/>
                <w:left w:val="nil"/>
                <w:bottom w:val="nil"/>
                <w:right w:val="nil"/>
                <w:between w:val="nil"/>
              </w:pBdr>
              <w:spacing w:before="1"/>
              <w:ind w:left="117" w:right="433"/>
              <w:rPr>
                <w:rFonts w:ascii="Times New Roman" w:eastAsia="Times New Roman" w:hAnsi="Times New Roman" w:cs="Times New Roman"/>
                <w:color w:val="000000"/>
              </w:rPr>
            </w:pPr>
            <w:r>
              <w:rPr>
                <w:rFonts w:ascii="Times New Roman" w:eastAsia="Times New Roman" w:hAnsi="Times New Roman" w:cs="Times New Roman"/>
                <w:color w:val="000000"/>
              </w:rPr>
              <w:t>Data l'eterogeneità dei soggetti con BES è necessario che l'Istituto possa usufruire delle seguenti risorse aggiuntive, al fine di favorire una</w:t>
            </w:r>
            <w:r>
              <w:rPr>
                <w:rFonts w:ascii="Times New Roman" w:eastAsia="Times New Roman" w:hAnsi="Times New Roman" w:cs="Times New Roman"/>
                <w:color w:val="000000"/>
              </w:rPr>
              <w:t xml:space="preserve"> didattica inclusiva:</w:t>
            </w:r>
          </w:p>
          <w:p w:rsidR="00BA0547" w:rsidRDefault="002561F4">
            <w:pPr>
              <w:numPr>
                <w:ilvl w:val="0"/>
                <w:numId w:val="4"/>
              </w:numPr>
              <w:pBdr>
                <w:top w:val="nil"/>
                <w:left w:val="nil"/>
                <w:bottom w:val="nil"/>
                <w:right w:val="nil"/>
                <w:between w:val="nil"/>
              </w:pBdr>
              <w:spacing w:before="1"/>
              <w:ind w:right="433"/>
              <w:rPr>
                <w:color w:val="000000"/>
              </w:rPr>
            </w:pPr>
            <w:r>
              <w:rPr>
                <w:rFonts w:ascii="Times New Roman" w:eastAsia="Times New Roman" w:hAnsi="Times New Roman" w:cs="Times New Roman"/>
                <w:color w:val="000000"/>
              </w:rPr>
              <w:t>Docenti specializzati, da utilizzare nella realizzazione di progetti di Inclusione e personalizzazione degli apprendimenti.</w:t>
            </w:r>
          </w:p>
          <w:p w:rsidR="00BA0547" w:rsidRDefault="002561F4">
            <w:pPr>
              <w:numPr>
                <w:ilvl w:val="0"/>
                <w:numId w:val="4"/>
              </w:numPr>
              <w:pBdr>
                <w:top w:val="nil"/>
                <w:left w:val="nil"/>
                <w:bottom w:val="nil"/>
                <w:right w:val="nil"/>
                <w:between w:val="nil"/>
              </w:pBdr>
              <w:spacing w:before="1"/>
              <w:ind w:right="433"/>
              <w:rPr>
                <w:color w:val="000000"/>
              </w:rPr>
            </w:pPr>
            <w:r>
              <w:rPr>
                <w:rFonts w:ascii="Times New Roman" w:eastAsia="Times New Roman" w:hAnsi="Times New Roman" w:cs="Times New Roman"/>
                <w:color w:val="000000"/>
              </w:rPr>
              <w:t>Finanziamenti per corsi di formazione /aggiornamento sulla didattica inclusiva.</w:t>
            </w:r>
          </w:p>
          <w:p w:rsidR="00BA0547" w:rsidRDefault="002561F4">
            <w:pPr>
              <w:numPr>
                <w:ilvl w:val="0"/>
                <w:numId w:val="4"/>
              </w:numPr>
              <w:pBdr>
                <w:top w:val="nil"/>
                <w:left w:val="nil"/>
                <w:bottom w:val="nil"/>
                <w:right w:val="nil"/>
                <w:between w:val="nil"/>
              </w:pBdr>
              <w:spacing w:before="1"/>
              <w:ind w:right="433"/>
              <w:rPr>
                <w:color w:val="000000"/>
              </w:rPr>
            </w:pPr>
            <w:r>
              <w:rPr>
                <w:rFonts w:ascii="Times New Roman" w:eastAsia="Times New Roman" w:hAnsi="Times New Roman" w:cs="Times New Roman"/>
                <w:color w:val="000000"/>
              </w:rPr>
              <w:t>Assegnazione di un organico di sostegno adeguato alle reali esigenze degli alunni con disabilità.</w:t>
            </w:r>
          </w:p>
          <w:p w:rsidR="00BA0547" w:rsidRDefault="002561F4">
            <w:pPr>
              <w:numPr>
                <w:ilvl w:val="0"/>
                <w:numId w:val="4"/>
              </w:numPr>
              <w:pBdr>
                <w:top w:val="nil"/>
                <w:left w:val="nil"/>
                <w:bottom w:val="nil"/>
                <w:right w:val="nil"/>
                <w:between w:val="nil"/>
              </w:pBdr>
              <w:spacing w:before="1"/>
              <w:ind w:right="433"/>
              <w:rPr>
                <w:color w:val="000000"/>
              </w:rPr>
            </w:pPr>
            <w:r>
              <w:rPr>
                <w:rFonts w:ascii="Times New Roman" w:eastAsia="Times New Roman" w:hAnsi="Times New Roman" w:cs="Times New Roman"/>
                <w:color w:val="000000"/>
              </w:rPr>
              <w:t>Assegnazione di un adeguato numero di ore di sostegno per gli alunni con disabilità grave (art. 3, comma 3, Legge 104/92)</w:t>
            </w:r>
          </w:p>
          <w:p w:rsidR="00BA0547" w:rsidRDefault="002561F4">
            <w:pPr>
              <w:numPr>
                <w:ilvl w:val="0"/>
                <w:numId w:val="4"/>
              </w:numPr>
              <w:pBdr>
                <w:top w:val="nil"/>
                <w:left w:val="nil"/>
                <w:bottom w:val="nil"/>
                <w:right w:val="nil"/>
                <w:between w:val="nil"/>
              </w:pBdr>
              <w:spacing w:before="1"/>
              <w:ind w:right="433"/>
              <w:rPr>
                <w:color w:val="000000"/>
              </w:rPr>
            </w:pPr>
            <w:r>
              <w:rPr>
                <w:rFonts w:ascii="Times New Roman" w:eastAsia="Times New Roman" w:hAnsi="Times New Roman" w:cs="Times New Roman"/>
                <w:color w:val="000000"/>
              </w:rPr>
              <w:t>Costituzione di reti di scuole in te</w:t>
            </w:r>
            <w:r>
              <w:rPr>
                <w:rFonts w:ascii="Times New Roman" w:eastAsia="Times New Roman" w:hAnsi="Times New Roman" w:cs="Times New Roman"/>
                <w:color w:val="000000"/>
              </w:rPr>
              <w:t>ma di inclusione.</w:t>
            </w:r>
          </w:p>
          <w:p w:rsidR="00BA0547" w:rsidRDefault="002561F4">
            <w:pPr>
              <w:numPr>
                <w:ilvl w:val="0"/>
                <w:numId w:val="4"/>
              </w:numPr>
              <w:pBdr>
                <w:top w:val="nil"/>
                <w:left w:val="nil"/>
                <w:bottom w:val="nil"/>
                <w:right w:val="nil"/>
                <w:between w:val="nil"/>
              </w:pBdr>
              <w:spacing w:before="1"/>
              <w:ind w:right="433"/>
              <w:rPr>
                <w:color w:val="000000"/>
              </w:rPr>
            </w:pPr>
            <w:r>
              <w:rPr>
                <w:rFonts w:ascii="Times New Roman" w:eastAsia="Times New Roman" w:hAnsi="Times New Roman" w:cs="Times New Roman"/>
                <w:color w:val="000000"/>
              </w:rPr>
              <w:t>Incremento di risorse umane per favorire la promozione del successo formativo per alunni stranieri e per corsi di alfabetizzazione;</w:t>
            </w:r>
          </w:p>
          <w:p w:rsidR="00BA0547" w:rsidRDefault="002561F4">
            <w:pPr>
              <w:numPr>
                <w:ilvl w:val="0"/>
                <w:numId w:val="4"/>
              </w:numPr>
              <w:pBdr>
                <w:top w:val="nil"/>
                <w:left w:val="nil"/>
                <w:bottom w:val="nil"/>
                <w:right w:val="nil"/>
                <w:between w:val="nil"/>
              </w:pBdr>
              <w:spacing w:before="1"/>
              <w:ind w:right="433"/>
              <w:rPr>
                <w:color w:val="000000"/>
              </w:rPr>
            </w:pPr>
            <w:r>
              <w:rPr>
                <w:rFonts w:ascii="Times New Roman" w:eastAsia="Times New Roman" w:hAnsi="Times New Roman" w:cs="Times New Roman"/>
                <w:color w:val="000000"/>
              </w:rPr>
              <w:t>Risorse per la mediazione linguistico culturale e traduzione di documenti nelle lingue comunitarie ed extr</w:t>
            </w:r>
            <w:r>
              <w:rPr>
                <w:rFonts w:ascii="Times New Roman" w:eastAsia="Times New Roman" w:hAnsi="Times New Roman" w:cs="Times New Roman"/>
                <w:color w:val="000000"/>
              </w:rPr>
              <w:t>acomunitarie;</w:t>
            </w:r>
          </w:p>
        </w:tc>
      </w:tr>
      <w:tr w:rsidR="00BA0547">
        <w:trPr>
          <w:trHeight w:val="5023"/>
        </w:trPr>
        <w:tc>
          <w:tcPr>
            <w:tcW w:w="9784" w:type="dxa"/>
          </w:tcPr>
          <w:p w:rsidR="00BA0547" w:rsidRDefault="00BA0547">
            <w:pPr>
              <w:pBdr>
                <w:top w:val="nil"/>
                <w:left w:val="nil"/>
                <w:bottom w:val="nil"/>
                <w:right w:val="nil"/>
                <w:between w:val="nil"/>
              </w:pBdr>
              <w:spacing w:before="1"/>
              <w:ind w:left="117" w:right="110"/>
              <w:jc w:val="both"/>
              <w:rPr>
                <w:rFonts w:ascii="Times New Roman" w:eastAsia="Times New Roman" w:hAnsi="Times New Roman" w:cs="Times New Roman"/>
                <w:b/>
                <w:color w:val="000000"/>
              </w:rPr>
            </w:pPr>
          </w:p>
          <w:p w:rsidR="00BA0547" w:rsidRDefault="002561F4">
            <w:pPr>
              <w:pBdr>
                <w:top w:val="nil"/>
                <w:left w:val="nil"/>
                <w:bottom w:val="nil"/>
                <w:right w:val="nil"/>
                <w:between w:val="nil"/>
              </w:pBdr>
              <w:spacing w:before="1"/>
              <w:ind w:left="117" w:right="110"/>
              <w:jc w:val="both"/>
              <w:rPr>
                <w:rFonts w:ascii="Times New Roman" w:eastAsia="Times New Roman" w:hAnsi="Times New Roman" w:cs="Times New Roman"/>
                <w:b/>
                <w:color w:val="000000"/>
              </w:rPr>
            </w:pPr>
            <w:r>
              <w:rPr>
                <w:rFonts w:ascii="Times New Roman" w:eastAsia="Times New Roman" w:hAnsi="Times New Roman" w:cs="Times New Roman"/>
                <w:b/>
                <w:color w:val="000000"/>
              </w:rPr>
              <w:t>Attenzione dedicata alle fasi di transizione che scandiscono l’ingresso nel sistema scolastico, la continuità tra i diversi ordini di scuola.</w:t>
            </w:r>
          </w:p>
          <w:p w:rsidR="00BA0547" w:rsidRDefault="00BA0547">
            <w:pPr>
              <w:pBdr>
                <w:top w:val="nil"/>
                <w:left w:val="nil"/>
                <w:bottom w:val="nil"/>
                <w:right w:val="nil"/>
                <w:between w:val="nil"/>
              </w:pBdr>
              <w:spacing w:before="3"/>
              <w:rPr>
                <w:rFonts w:ascii="Times New Roman" w:eastAsia="Times New Roman" w:hAnsi="Times New Roman" w:cs="Times New Roman"/>
                <w:color w:val="000000"/>
              </w:rPr>
            </w:pPr>
          </w:p>
          <w:p w:rsidR="00BA0547" w:rsidRDefault="002561F4">
            <w:pPr>
              <w:pBdr>
                <w:top w:val="nil"/>
                <w:left w:val="nil"/>
                <w:bottom w:val="nil"/>
                <w:right w:val="nil"/>
                <w:between w:val="nil"/>
              </w:pBdr>
              <w:ind w:left="117" w:right="80"/>
              <w:jc w:val="both"/>
              <w:rPr>
                <w:rFonts w:ascii="Times New Roman" w:eastAsia="Times New Roman" w:hAnsi="Times New Roman" w:cs="Times New Roman"/>
                <w:color w:val="000000"/>
              </w:rPr>
            </w:pPr>
            <w:r>
              <w:rPr>
                <w:rFonts w:ascii="Times New Roman" w:eastAsia="Times New Roman" w:hAnsi="Times New Roman" w:cs="Times New Roman"/>
                <w:color w:val="000000"/>
              </w:rPr>
              <w:t>Notevole importanza viene data all'accoglienza: per i futuri alunni vengono realizzati progetti di continuità, in modo che, in accordo con le famiglie e gli insegnanti, essi possano vivere con minore ansia il passaggio fra i diversi ordini di scuola. Valut</w:t>
            </w:r>
            <w:r>
              <w:rPr>
                <w:rFonts w:ascii="Times New Roman" w:eastAsia="Times New Roman" w:hAnsi="Times New Roman" w:cs="Times New Roman"/>
                <w:color w:val="000000"/>
              </w:rPr>
              <w:t>ate quindi le disabilità e i bisogni educativi speciali presenti, la Commissione Formazione Classi provvederà al loro inserimento nella classe più adatta. Il PAI che si intende proporre trova il suo sfondo integratore nel concetto di "continuità". Tale con</w:t>
            </w:r>
            <w:r>
              <w:rPr>
                <w:rFonts w:ascii="Times New Roman" w:eastAsia="Times New Roman" w:hAnsi="Times New Roman" w:cs="Times New Roman"/>
                <w:color w:val="000000"/>
              </w:rPr>
              <w:t>cetto si traduce nel sostenere l'alunno nella crescita personale e formativa. Fondamentale risulta essere l'Orientamento inteso come processo funzionale a dotare le persone di competenze che le rendano capaci di fare scelte consapevoli dotandole di un sens</w:t>
            </w:r>
            <w:r>
              <w:rPr>
                <w:rFonts w:ascii="Times New Roman" w:eastAsia="Times New Roman" w:hAnsi="Times New Roman" w:cs="Times New Roman"/>
                <w:color w:val="000000"/>
              </w:rPr>
              <w:t>o di autoefficacia con conseguente percezione della propria "capacità". L’obiettivo prioritario che sostiene l'intera progettazione è permettere agli alunni di "sviluppare un proprio progetto di vita " che sia realmente perseguibile.</w:t>
            </w:r>
          </w:p>
        </w:tc>
      </w:tr>
    </w:tbl>
    <w:p w:rsidR="00BA0547" w:rsidRDefault="00BA0547">
      <w:pPr>
        <w:pBdr>
          <w:top w:val="nil"/>
          <w:left w:val="nil"/>
          <w:bottom w:val="nil"/>
          <w:right w:val="nil"/>
          <w:between w:val="nil"/>
        </w:pBdr>
        <w:rPr>
          <w:rFonts w:ascii="Times New Roman" w:eastAsia="Times New Roman" w:hAnsi="Times New Roman" w:cs="Times New Roman"/>
          <w:color w:val="000000"/>
        </w:rPr>
      </w:pPr>
    </w:p>
    <w:p w:rsidR="00BA0547" w:rsidRDefault="00BA0547">
      <w:pPr>
        <w:pBdr>
          <w:top w:val="nil"/>
          <w:left w:val="nil"/>
          <w:bottom w:val="nil"/>
          <w:right w:val="nil"/>
          <w:between w:val="nil"/>
        </w:pBdr>
        <w:rPr>
          <w:rFonts w:ascii="Times New Roman" w:eastAsia="Times New Roman" w:hAnsi="Times New Roman" w:cs="Times New Roman"/>
          <w:color w:val="000000"/>
        </w:rPr>
      </w:pPr>
    </w:p>
    <w:p w:rsidR="00BA0547" w:rsidRDefault="00BA0547">
      <w:pPr>
        <w:pBdr>
          <w:top w:val="nil"/>
          <w:left w:val="nil"/>
          <w:bottom w:val="nil"/>
          <w:right w:val="nil"/>
          <w:between w:val="nil"/>
        </w:pBdr>
        <w:rPr>
          <w:rFonts w:ascii="Times New Roman" w:eastAsia="Times New Roman" w:hAnsi="Times New Roman" w:cs="Times New Roman"/>
          <w:color w:val="000000"/>
        </w:rPr>
      </w:pPr>
    </w:p>
    <w:p w:rsidR="00BA0547" w:rsidRDefault="00BA0547">
      <w:pPr>
        <w:pBdr>
          <w:top w:val="nil"/>
          <w:left w:val="nil"/>
          <w:bottom w:val="nil"/>
          <w:right w:val="nil"/>
          <w:between w:val="nil"/>
        </w:pBdr>
        <w:spacing w:before="2"/>
        <w:rPr>
          <w:rFonts w:ascii="Times New Roman" w:eastAsia="Times New Roman" w:hAnsi="Times New Roman" w:cs="Times New Roman"/>
          <w:color w:val="000000"/>
        </w:rPr>
        <w:sectPr w:rsidR="00BA0547">
          <w:pgSz w:w="11930" w:h="16860"/>
          <w:pgMar w:top="660" w:right="900" w:bottom="280" w:left="500" w:header="720" w:footer="720" w:gutter="0"/>
          <w:cols w:space="720"/>
        </w:sectPr>
      </w:pPr>
    </w:p>
    <w:p w:rsidR="00BA0547" w:rsidRPr="00DB2223" w:rsidRDefault="002561F4" w:rsidP="00DB2223">
      <w:pPr>
        <w:pStyle w:val="Titolo1"/>
        <w:tabs>
          <w:tab w:val="left" w:pos="1784"/>
          <w:tab w:val="left" w:pos="4305"/>
          <w:tab w:val="left" w:pos="4708"/>
        </w:tabs>
        <w:ind w:left="221"/>
        <w:rPr>
          <w:rFonts w:ascii="Times New Roman" w:eastAsia="Times New Roman" w:hAnsi="Times New Roman" w:cs="Times New Roman"/>
          <w:b w:val="0"/>
        </w:rPr>
      </w:pPr>
      <w:r>
        <w:rPr>
          <w:rFonts w:ascii="Times New Roman" w:eastAsia="Times New Roman" w:hAnsi="Times New Roman" w:cs="Times New Roman"/>
        </w:rPr>
        <w:t>Delibera N.</w:t>
      </w:r>
      <w:r w:rsidR="00DB2223">
        <w:rPr>
          <w:rFonts w:ascii="Times New Roman" w:eastAsia="Times New Roman" w:hAnsi="Times New Roman" w:cs="Times New Roman"/>
          <w:b w:val="0"/>
        </w:rPr>
        <w:t xml:space="preserve"> </w:t>
      </w:r>
      <w:proofErr w:type="gramStart"/>
      <w:r w:rsidR="00DB2223">
        <w:rPr>
          <w:rFonts w:ascii="Times New Roman" w:eastAsia="Times New Roman" w:hAnsi="Times New Roman" w:cs="Times New Roman"/>
          <w:b w:val="0"/>
        </w:rPr>
        <w:t xml:space="preserve">33  </w:t>
      </w:r>
      <w:r w:rsidR="002401AE">
        <w:rPr>
          <w:rFonts w:ascii="Times New Roman" w:eastAsia="Times New Roman" w:hAnsi="Times New Roman" w:cs="Times New Roman"/>
          <w:b w:val="0"/>
        </w:rPr>
        <w:t>Collegio</w:t>
      </w:r>
      <w:proofErr w:type="gramEnd"/>
      <w:r w:rsidR="002401AE">
        <w:rPr>
          <w:rFonts w:ascii="Times New Roman" w:eastAsia="Times New Roman" w:hAnsi="Times New Roman" w:cs="Times New Roman"/>
          <w:b w:val="0"/>
        </w:rPr>
        <w:t xml:space="preserve"> D</w:t>
      </w:r>
      <w:r>
        <w:rPr>
          <w:rFonts w:ascii="Times New Roman" w:eastAsia="Times New Roman" w:hAnsi="Times New Roman" w:cs="Times New Roman"/>
          <w:b w:val="0"/>
        </w:rPr>
        <w:t xml:space="preserve">ocenti </w:t>
      </w:r>
      <w:r>
        <w:rPr>
          <w:rFonts w:ascii="Times New Roman" w:eastAsia="Times New Roman" w:hAnsi="Times New Roman" w:cs="Times New Roman"/>
          <w:b w:val="0"/>
        </w:rPr>
        <w:t>del 28/06/2024</w:t>
      </w:r>
    </w:p>
    <w:p w:rsidR="00BA0547" w:rsidRDefault="002561F4">
      <w:pPr>
        <w:pBdr>
          <w:top w:val="nil"/>
          <w:left w:val="nil"/>
          <w:bottom w:val="nil"/>
          <w:right w:val="nil"/>
          <w:between w:val="nil"/>
        </w:pBdr>
        <w:spacing w:before="5"/>
        <w:rPr>
          <w:rFonts w:ascii="Times New Roman" w:eastAsia="Times New Roman" w:hAnsi="Times New Roman" w:cs="Times New Roman"/>
          <w:b/>
          <w:color w:val="000000"/>
        </w:rPr>
      </w:pPr>
      <w:r>
        <w:br w:type="column"/>
      </w:r>
    </w:p>
    <w:p w:rsidR="00BA0547" w:rsidRDefault="00DB2223">
      <w:pPr>
        <w:ind w:left="347"/>
        <w:rPr>
          <w:rFonts w:ascii="Times New Roman" w:eastAsia="Times New Roman" w:hAnsi="Times New Roman" w:cs="Times New Roman"/>
          <w:b/>
        </w:rPr>
      </w:pPr>
      <w:r>
        <w:rPr>
          <w:rFonts w:ascii="Times New Roman" w:eastAsia="Times New Roman" w:hAnsi="Times New Roman" w:cs="Times New Roman"/>
          <w:b/>
        </w:rPr>
        <w:t xml:space="preserve"> </w:t>
      </w:r>
      <w:r w:rsidR="00D57096">
        <w:rPr>
          <w:rFonts w:ascii="Times New Roman" w:eastAsia="Times New Roman" w:hAnsi="Times New Roman" w:cs="Times New Roman"/>
          <w:b/>
        </w:rPr>
        <w:t xml:space="preserve"> </w:t>
      </w:r>
      <w:r w:rsidR="002561F4">
        <w:rPr>
          <w:rFonts w:ascii="Times New Roman" w:eastAsia="Times New Roman" w:hAnsi="Times New Roman" w:cs="Times New Roman"/>
          <w:b/>
        </w:rPr>
        <w:t>Il Dirigente Scolastico</w:t>
      </w:r>
    </w:p>
    <w:p w:rsidR="00BA0547" w:rsidRDefault="002561F4">
      <w:pPr>
        <w:pStyle w:val="Titolo2"/>
        <w:spacing w:before="1"/>
        <w:ind w:firstLine="220"/>
        <w:rPr>
          <w:rFonts w:ascii="Times New Roman" w:eastAsia="Times New Roman" w:hAnsi="Times New Roman" w:cs="Times New Roman"/>
        </w:rPr>
      </w:pPr>
      <w:r>
        <w:rPr>
          <w:rFonts w:ascii="Times New Roman" w:eastAsia="Times New Roman" w:hAnsi="Times New Roman" w:cs="Times New Roman"/>
        </w:rPr>
        <w:t>Dott.ssa Donatella Dato</w:t>
      </w:r>
    </w:p>
    <w:p w:rsidR="00BA0547" w:rsidRDefault="00BA0547">
      <w:pPr>
        <w:pStyle w:val="Titolo2"/>
        <w:spacing w:before="1"/>
        <w:ind w:firstLine="220"/>
        <w:rPr>
          <w:rFonts w:ascii="Times New Roman" w:eastAsia="Times New Roman" w:hAnsi="Times New Roman" w:cs="Times New Roman"/>
        </w:rPr>
      </w:pPr>
    </w:p>
    <w:p w:rsidR="00D57096" w:rsidRDefault="002561F4">
      <w:pPr>
        <w:pStyle w:val="Titolo2"/>
        <w:spacing w:before="1"/>
        <w:ind w:firstLine="2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Firma autografa sostituita a mezzo stampa </w:t>
      </w:r>
    </w:p>
    <w:p w:rsidR="00BA0547" w:rsidRDefault="00D57096">
      <w:pPr>
        <w:pStyle w:val="Titolo2"/>
        <w:spacing w:before="1"/>
        <w:ind w:firstLine="220"/>
        <w:rPr>
          <w:rFonts w:ascii="Times New Roman" w:eastAsia="Times New Roman" w:hAnsi="Times New Roman" w:cs="Times New Roman"/>
        </w:rPr>
      </w:pPr>
      <w:r>
        <w:rPr>
          <w:rFonts w:ascii="Times New Roman" w:eastAsia="Times New Roman" w:hAnsi="Times New Roman" w:cs="Times New Roman"/>
          <w:sz w:val="16"/>
          <w:szCs w:val="16"/>
        </w:rPr>
        <w:t xml:space="preserve">ai sensi e per gli effetti </w:t>
      </w:r>
      <w:r w:rsidR="002561F4">
        <w:rPr>
          <w:rFonts w:ascii="Times New Roman" w:eastAsia="Times New Roman" w:hAnsi="Times New Roman" w:cs="Times New Roman"/>
          <w:sz w:val="16"/>
          <w:szCs w:val="16"/>
        </w:rPr>
        <w:t xml:space="preserve">dell’art. 3 comma 2 D. </w:t>
      </w:r>
      <w:proofErr w:type="spellStart"/>
      <w:r w:rsidR="002561F4">
        <w:rPr>
          <w:rFonts w:ascii="Times New Roman" w:eastAsia="Times New Roman" w:hAnsi="Times New Roman" w:cs="Times New Roman"/>
          <w:sz w:val="16"/>
          <w:szCs w:val="16"/>
        </w:rPr>
        <w:t>Lgs</w:t>
      </w:r>
      <w:proofErr w:type="spellEnd"/>
      <w:r w:rsidR="002561F4">
        <w:rPr>
          <w:rFonts w:ascii="Times New Roman" w:eastAsia="Times New Roman" w:hAnsi="Times New Roman" w:cs="Times New Roman"/>
          <w:sz w:val="16"/>
          <w:szCs w:val="16"/>
        </w:rPr>
        <w:t>. 39/93)</w:t>
      </w:r>
    </w:p>
    <w:p w:rsidR="00BA0547" w:rsidRDefault="00BA0547">
      <w:pPr>
        <w:pStyle w:val="Titolo2"/>
        <w:spacing w:before="1"/>
        <w:ind w:firstLine="220"/>
        <w:rPr>
          <w:rFonts w:ascii="Times New Roman" w:eastAsia="Times New Roman" w:hAnsi="Times New Roman" w:cs="Times New Roman"/>
        </w:rPr>
      </w:pPr>
    </w:p>
    <w:sectPr w:rsidR="00BA0547">
      <w:type w:val="continuous"/>
      <w:pgSz w:w="11930" w:h="16860"/>
      <w:pgMar w:top="700" w:right="900" w:bottom="280" w:left="500" w:header="720" w:footer="720" w:gutter="0"/>
      <w:cols w:num="2" w:space="720" w:equalWidth="0">
        <w:col w:w="4785" w:space="960"/>
        <w:col w:w="478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9B9"/>
    <w:multiLevelType w:val="multilevel"/>
    <w:tmpl w:val="F2D22AA2"/>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1" w15:restartNumberingAfterBreak="0">
    <w:nsid w:val="0FAC6708"/>
    <w:multiLevelType w:val="multilevel"/>
    <w:tmpl w:val="B79C818E"/>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2" w15:restartNumberingAfterBreak="0">
    <w:nsid w:val="104C5965"/>
    <w:multiLevelType w:val="multilevel"/>
    <w:tmpl w:val="6F50D616"/>
    <w:lvl w:ilvl="0">
      <w:start w:val="1"/>
      <w:numFmt w:val="bullet"/>
      <w:lvlText w:val="●"/>
      <w:lvlJc w:val="left"/>
      <w:pPr>
        <w:ind w:left="837" w:hanging="360"/>
      </w:pPr>
      <w:rPr>
        <w:rFonts w:ascii="Noto Sans Symbols" w:eastAsia="Noto Sans Symbols" w:hAnsi="Noto Sans Symbols" w:cs="Noto Sans Symbols"/>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3" w15:restartNumberingAfterBreak="0">
    <w:nsid w:val="117B5EF5"/>
    <w:multiLevelType w:val="multilevel"/>
    <w:tmpl w:val="7534BEFA"/>
    <w:lvl w:ilvl="0">
      <w:numFmt w:val="bullet"/>
      <w:lvlText w:val="●"/>
      <w:lvlJc w:val="left"/>
      <w:pPr>
        <w:ind w:left="117" w:hanging="219"/>
      </w:pPr>
      <w:rPr>
        <w:rFonts w:ascii="Noto Sans Symbols" w:eastAsia="Noto Sans Symbols" w:hAnsi="Noto Sans Symbols" w:cs="Noto Sans Symbols"/>
        <w:sz w:val="24"/>
        <w:szCs w:val="24"/>
      </w:rPr>
    </w:lvl>
    <w:lvl w:ilvl="1">
      <w:numFmt w:val="bullet"/>
      <w:lvlText w:val="•"/>
      <w:lvlJc w:val="left"/>
      <w:pPr>
        <w:ind w:left="1085" w:hanging="219"/>
      </w:pPr>
    </w:lvl>
    <w:lvl w:ilvl="2">
      <w:numFmt w:val="bullet"/>
      <w:lvlText w:val="•"/>
      <w:lvlJc w:val="left"/>
      <w:pPr>
        <w:ind w:left="2050" w:hanging="219"/>
      </w:pPr>
    </w:lvl>
    <w:lvl w:ilvl="3">
      <w:numFmt w:val="bullet"/>
      <w:lvlText w:val="•"/>
      <w:lvlJc w:val="left"/>
      <w:pPr>
        <w:ind w:left="3016" w:hanging="218"/>
      </w:pPr>
    </w:lvl>
    <w:lvl w:ilvl="4">
      <w:numFmt w:val="bullet"/>
      <w:lvlText w:val="•"/>
      <w:lvlJc w:val="left"/>
      <w:pPr>
        <w:ind w:left="3981" w:hanging="218"/>
      </w:pPr>
    </w:lvl>
    <w:lvl w:ilvl="5">
      <w:numFmt w:val="bullet"/>
      <w:lvlText w:val="•"/>
      <w:lvlJc w:val="left"/>
      <w:pPr>
        <w:ind w:left="4947" w:hanging="219"/>
      </w:pPr>
    </w:lvl>
    <w:lvl w:ilvl="6">
      <w:numFmt w:val="bullet"/>
      <w:lvlText w:val="•"/>
      <w:lvlJc w:val="left"/>
      <w:pPr>
        <w:ind w:left="5912" w:hanging="218"/>
      </w:pPr>
    </w:lvl>
    <w:lvl w:ilvl="7">
      <w:numFmt w:val="bullet"/>
      <w:lvlText w:val="•"/>
      <w:lvlJc w:val="left"/>
      <w:pPr>
        <w:ind w:left="6877" w:hanging="218"/>
      </w:pPr>
    </w:lvl>
    <w:lvl w:ilvl="8">
      <w:numFmt w:val="bullet"/>
      <w:lvlText w:val="•"/>
      <w:lvlJc w:val="left"/>
      <w:pPr>
        <w:ind w:left="7843" w:hanging="219"/>
      </w:pPr>
    </w:lvl>
  </w:abstractNum>
  <w:abstractNum w:abstractNumId="4" w15:restartNumberingAfterBreak="0">
    <w:nsid w:val="154A5E81"/>
    <w:multiLevelType w:val="multilevel"/>
    <w:tmpl w:val="6ECC07B8"/>
    <w:lvl w:ilvl="0">
      <w:numFmt w:val="bullet"/>
      <w:lvlText w:val="•"/>
      <w:lvlJc w:val="left"/>
      <w:pPr>
        <w:ind w:left="117" w:hanging="183"/>
      </w:pPr>
      <w:rPr>
        <w:rFonts w:ascii="Tahoma" w:eastAsia="Tahoma" w:hAnsi="Tahoma" w:cs="Tahoma"/>
        <w:sz w:val="24"/>
        <w:szCs w:val="24"/>
      </w:rPr>
    </w:lvl>
    <w:lvl w:ilvl="1">
      <w:numFmt w:val="bullet"/>
      <w:lvlText w:val="•"/>
      <w:lvlJc w:val="left"/>
      <w:pPr>
        <w:ind w:left="1085" w:hanging="183"/>
      </w:pPr>
    </w:lvl>
    <w:lvl w:ilvl="2">
      <w:numFmt w:val="bullet"/>
      <w:lvlText w:val="•"/>
      <w:lvlJc w:val="left"/>
      <w:pPr>
        <w:ind w:left="2050" w:hanging="183"/>
      </w:pPr>
    </w:lvl>
    <w:lvl w:ilvl="3">
      <w:numFmt w:val="bullet"/>
      <w:lvlText w:val="•"/>
      <w:lvlJc w:val="left"/>
      <w:pPr>
        <w:ind w:left="3016" w:hanging="183"/>
      </w:pPr>
    </w:lvl>
    <w:lvl w:ilvl="4">
      <w:numFmt w:val="bullet"/>
      <w:lvlText w:val="•"/>
      <w:lvlJc w:val="left"/>
      <w:pPr>
        <w:ind w:left="3981" w:hanging="183"/>
      </w:pPr>
    </w:lvl>
    <w:lvl w:ilvl="5">
      <w:numFmt w:val="bullet"/>
      <w:lvlText w:val="•"/>
      <w:lvlJc w:val="left"/>
      <w:pPr>
        <w:ind w:left="4947" w:hanging="183"/>
      </w:pPr>
    </w:lvl>
    <w:lvl w:ilvl="6">
      <w:numFmt w:val="bullet"/>
      <w:lvlText w:val="•"/>
      <w:lvlJc w:val="left"/>
      <w:pPr>
        <w:ind w:left="5912" w:hanging="182"/>
      </w:pPr>
    </w:lvl>
    <w:lvl w:ilvl="7">
      <w:numFmt w:val="bullet"/>
      <w:lvlText w:val="•"/>
      <w:lvlJc w:val="left"/>
      <w:pPr>
        <w:ind w:left="6877" w:hanging="182"/>
      </w:pPr>
    </w:lvl>
    <w:lvl w:ilvl="8">
      <w:numFmt w:val="bullet"/>
      <w:lvlText w:val="•"/>
      <w:lvlJc w:val="left"/>
      <w:pPr>
        <w:ind w:left="7843" w:hanging="183"/>
      </w:pPr>
    </w:lvl>
  </w:abstractNum>
  <w:abstractNum w:abstractNumId="5" w15:restartNumberingAfterBreak="0">
    <w:nsid w:val="17815A21"/>
    <w:multiLevelType w:val="multilevel"/>
    <w:tmpl w:val="F32A39AE"/>
    <w:lvl w:ilvl="0">
      <w:numFmt w:val="bullet"/>
      <w:lvlText w:val="•"/>
      <w:lvlJc w:val="left"/>
      <w:pPr>
        <w:ind w:left="287" w:hanging="173"/>
      </w:pPr>
      <w:rPr>
        <w:rFonts w:ascii="Tahoma" w:eastAsia="Tahoma" w:hAnsi="Tahoma" w:cs="Tahoma"/>
        <w:sz w:val="22"/>
        <w:szCs w:val="22"/>
      </w:rPr>
    </w:lvl>
    <w:lvl w:ilvl="1">
      <w:numFmt w:val="bullet"/>
      <w:lvlText w:val="●"/>
      <w:lvlJc w:val="left"/>
      <w:pPr>
        <w:ind w:left="837" w:hanging="362"/>
      </w:pPr>
      <w:rPr>
        <w:rFonts w:ascii="Noto Sans Symbols" w:eastAsia="Noto Sans Symbols" w:hAnsi="Noto Sans Symbols" w:cs="Noto Sans Symbols"/>
        <w:sz w:val="22"/>
        <w:szCs w:val="22"/>
      </w:rPr>
    </w:lvl>
    <w:lvl w:ilvl="2">
      <w:numFmt w:val="bullet"/>
      <w:lvlText w:val="•"/>
      <w:lvlJc w:val="left"/>
      <w:pPr>
        <w:ind w:left="1832" w:hanging="363"/>
      </w:pPr>
    </w:lvl>
    <w:lvl w:ilvl="3">
      <w:numFmt w:val="bullet"/>
      <w:lvlText w:val="•"/>
      <w:lvlJc w:val="left"/>
      <w:pPr>
        <w:ind w:left="2825" w:hanging="363"/>
      </w:pPr>
    </w:lvl>
    <w:lvl w:ilvl="4">
      <w:numFmt w:val="bullet"/>
      <w:lvlText w:val="•"/>
      <w:lvlJc w:val="left"/>
      <w:pPr>
        <w:ind w:left="3818" w:hanging="363"/>
      </w:pPr>
    </w:lvl>
    <w:lvl w:ilvl="5">
      <w:numFmt w:val="bullet"/>
      <w:lvlText w:val="•"/>
      <w:lvlJc w:val="left"/>
      <w:pPr>
        <w:ind w:left="4810" w:hanging="363"/>
      </w:pPr>
    </w:lvl>
    <w:lvl w:ilvl="6">
      <w:numFmt w:val="bullet"/>
      <w:lvlText w:val="•"/>
      <w:lvlJc w:val="left"/>
      <w:pPr>
        <w:ind w:left="5803" w:hanging="363"/>
      </w:pPr>
    </w:lvl>
    <w:lvl w:ilvl="7">
      <w:numFmt w:val="bullet"/>
      <w:lvlText w:val="•"/>
      <w:lvlJc w:val="left"/>
      <w:pPr>
        <w:ind w:left="6796" w:hanging="362"/>
      </w:pPr>
    </w:lvl>
    <w:lvl w:ilvl="8">
      <w:numFmt w:val="bullet"/>
      <w:lvlText w:val="•"/>
      <w:lvlJc w:val="left"/>
      <w:pPr>
        <w:ind w:left="7788" w:hanging="363"/>
      </w:pPr>
    </w:lvl>
  </w:abstractNum>
  <w:abstractNum w:abstractNumId="6" w15:restartNumberingAfterBreak="0">
    <w:nsid w:val="2498033D"/>
    <w:multiLevelType w:val="multilevel"/>
    <w:tmpl w:val="BF4420D6"/>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7" w15:restartNumberingAfterBreak="0">
    <w:nsid w:val="25335BCA"/>
    <w:multiLevelType w:val="multilevel"/>
    <w:tmpl w:val="5184BD68"/>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8" w15:restartNumberingAfterBreak="0">
    <w:nsid w:val="28D7731B"/>
    <w:multiLevelType w:val="multilevel"/>
    <w:tmpl w:val="5F32805E"/>
    <w:lvl w:ilvl="0">
      <w:start w:val="1"/>
      <w:numFmt w:val="bullet"/>
      <w:lvlText w:val="●"/>
      <w:lvlJc w:val="left"/>
      <w:pPr>
        <w:ind w:left="837" w:hanging="360"/>
      </w:pPr>
      <w:rPr>
        <w:rFonts w:ascii="Noto Sans Symbols" w:eastAsia="Noto Sans Symbols" w:hAnsi="Noto Sans Symbols" w:cs="Noto Sans Symbols"/>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9" w15:restartNumberingAfterBreak="0">
    <w:nsid w:val="35D154D6"/>
    <w:multiLevelType w:val="multilevel"/>
    <w:tmpl w:val="D41E0C3C"/>
    <w:lvl w:ilvl="0">
      <w:numFmt w:val="bullet"/>
      <w:lvlText w:val="•"/>
      <w:lvlJc w:val="left"/>
      <w:pPr>
        <w:ind w:left="297" w:hanging="183"/>
      </w:pPr>
      <w:rPr>
        <w:rFonts w:ascii="Tahoma" w:eastAsia="Tahoma" w:hAnsi="Tahoma" w:cs="Tahoma"/>
        <w:sz w:val="24"/>
        <w:szCs w:val="24"/>
      </w:rPr>
    </w:lvl>
    <w:lvl w:ilvl="1">
      <w:numFmt w:val="bullet"/>
      <w:lvlText w:val="●"/>
      <w:lvlJc w:val="left"/>
      <w:pPr>
        <w:ind w:left="837" w:hanging="362"/>
      </w:pPr>
      <w:rPr>
        <w:rFonts w:ascii="Noto Sans Symbols" w:eastAsia="Noto Sans Symbols" w:hAnsi="Noto Sans Symbols" w:cs="Noto Sans Symbols"/>
        <w:sz w:val="24"/>
        <w:szCs w:val="24"/>
      </w:rPr>
    </w:lvl>
    <w:lvl w:ilvl="2">
      <w:numFmt w:val="bullet"/>
      <w:lvlText w:val="•"/>
      <w:lvlJc w:val="left"/>
      <w:pPr>
        <w:ind w:left="1832" w:hanging="363"/>
      </w:pPr>
    </w:lvl>
    <w:lvl w:ilvl="3">
      <w:numFmt w:val="bullet"/>
      <w:lvlText w:val="•"/>
      <w:lvlJc w:val="left"/>
      <w:pPr>
        <w:ind w:left="2825" w:hanging="363"/>
      </w:pPr>
    </w:lvl>
    <w:lvl w:ilvl="4">
      <w:numFmt w:val="bullet"/>
      <w:lvlText w:val="•"/>
      <w:lvlJc w:val="left"/>
      <w:pPr>
        <w:ind w:left="3818" w:hanging="363"/>
      </w:pPr>
    </w:lvl>
    <w:lvl w:ilvl="5">
      <w:numFmt w:val="bullet"/>
      <w:lvlText w:val="•"/>
      <w:lvlJc w:val="left"/>
      <w:pPr>
        <w:ind w:left="4810" w:hanging="363"/>
      </w:pPr>
    </w:lvl>
    <w:lvl w:ilvl="6">
      <w:numFmt w:val="bullet"/>
      <w:lvlText w:val="•"/>
      <w:lvlJc w:val="left"/>
      <w:pPr>
        <w:ind w:left="5803" w:hanging="363"/>
      </w:pPr>
    </w:lvl>
    <w:lvl w:ilvl="7">
      <w:numFmt w:val="bullet"/>
      <w:lvlText w:val="•"/>
      <w:lvlJc w:val="left"/>
      <w:pPr>
        <w:ind w:left="6796" w:hanging="362"/>
      </w:pPr>
    </w:lvl>
    <w:lvl w:ilvl="8">
      <w:numFmt w:val="bullet"/>
      <w:lvlText w:val="•"/>
      <w:lvlJc w:val="left"/>
      <w:pPr>
        <w:ind w:left="7788" w:hanging="363"/>
      </w:pPr>
    </w:lvl>
  </w:abstractNum>
  <w:abstractNum w:abstractNumId="10" w15:restartNumberingAfterBreak="0">
    <w:nsid w:val="41145187"/>
    <w:multiLevelType w:val="multilevel"/>
    <w:tmpl w:val="C344B57E"/>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11" w15:restartNumberingAfterBreak="0">
    <w:nsid w:val="47595207"/>
    <w:multiLevelType w:val="multilevel"/>
    <w:tmpl w:val="4ECC673E"/>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12" w15:restartNumberingAfterBreak="0">
    <w:nsid w:val="5619433E"/>
    <w:multiLevelType w:val="multilevel"/>
    <w:tmpl w:val="CBB8E1C6"/>
    <w:lvl w:ilvl="0">
      <w:start w:val="1"/>
      <w:numFmt w:val="upperLetter"/>
      <w:lvlText w:val="%1."/>
      <w:lvlJc w:val="left"/>
      <w:pPr>
        <w:ind w:left="837" w:hanging="360"/>
      </w:pPr>
    </w:lvl>
    <w:lvl w:ilvl="1">
      <w:start w:val="1"/>
      <w:numFmt w:val="lowerLetter"/>
      <w:lvlText w:val="%2."/>
      <w:lvlJc w:val="left"/>
      <w:pPr>
        <w:ind w:left="1557" w:hanging="360"/>
      </w:pPr>
    </w:lvl>
    <w:lvl w:ilvl="2">
      <w:start w:val="1"/>
      <w:numFmt w:val="lowerRoman"/>
      <w:lvlText w:val="%3."/>
      <w:lvlJc w:val="right"/>
      <w:pPr>
        <w:ind w:left="2277" w:hanging="180"/>
      </w:pPr>
    </w:lvl>
    <w:lvl w:ilvl="3">
      <w:start w:val="1"/>
      <w:numFmt w:val="decimal"/>
      <w:lvlText w:val="%4."/>
      <w:lvlJc w:val="left"/>
      <w:pPr>
        <w:ind w:left="2997" w:hanging="360"/>
      </w:pPr>
    </w:lvl>
    <w:lvl w:ilvl="4">
      <w:start w:val="1"/>
      <w:numFmt w:val="lowerLetter"/>
      <w:lvlText w:val="%5."/>
      <w:lvlJc w:val="left"/>
      <w:pPr>
        <w:ind w:left="3717" w:hanging="360"/>
      </w:pPr>
    </w:lvl>
    <w:lvl w:ilvl="5">
      <w:start w:val="1"/>
      <w:numFmt w:val="lowerRoman"/>
      <w:lvlText w:val="%6."/>
      <w:lvlJc w:val="right"/>
      <w:pPr>
        <w:ind w:left="4437" w:hanging="180"/>
      </w:pPr>
    </w:lvl>
    <w:lvl w:ilvl="6">
      <w:start w:val="1"/>
      <w:numFmt w:val="decimal"/>
      <w:lvlText w:val="%7."/>
      <w:lvlJc w:val="left"/>
      <w:pPr>
        <w:ind w:left="5157" w:hanging="360"/>
      </w:pPr>
    </w:lvl>
    <w:lvl w:ilvl="7">
      <w:start w:val="1"/>
      <w:numFmt w:val="lowerLetter"/>
      <w:lvlText w:val="%8."/>
      <w:lvlJc w:val="left"/>
      <w:pPr>
        <w:ind w:left="5877" w:hanging="360"/>
      </w:pPr>
    </w:lvl>
    <w:lvl w:ilvl="8">
      <w:start w:val="1"/>
      <w:numFmt w:val="lowerRoman"/>
      <w:lvlText w:val="%9."/>
      <w:lvlJc w:val="right"/>
      <w:pPr>
        <w:ind w:left="6597" w:hanging="180"/>
      </w:pPr>
    </w:lvl>
  </w:abstractNum>
  <w:abstractNum w:abstractNumId="13" w15:restartNumberingAfterBreak="0">
    <w:nsid w:val="584465EB"/>
    <w:multiLevelType w:val="multilevel"/>
    <w:tmpl w:val="63FE60D8"/>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14" w15:restartNumberingAfterBreak="0">
    <w:nsid w:val="5C0D1E61"/>
    <w:multiLevelType w:val="multilevel"/>
    <w:tmpl w:val="44109C0E"/>
    <w:lvl w:ilvl="0">
      <w:numFmt w:val="bullet"/>
      <w:lvlText w:val="●"/>
      <w:lvlJc w:val="left"/>
      <w:pPr>
        <w:ind w:left="117" w:hanging="214"/>
      </w:pPr>
      <w:rPr>
        <w:rFonts w:ascii="Noto Sans Symbols" w:eastAsia="Noto Sans Symbols" w:hAnsi="Noto Sans Symbols" w:cs="Noto Sans Symbols"/>
        <w:sz w:val="22"/>
        <w:szCs w:val="22"/>
      </w:rPr>
    </w:lvl>
    <w:lvl w:ilvl="1">
      <w:numFmt w:val="bullet"/>
      <w:lvlText w:val="•"/>
      <w:lvlJc w:val="left"/>
      <w:pPr>
        <w:ind w:left="1085" w:hanging="214"/>
      </w:pPr>
    </w:lvl>
    <w:lvl w:ilvl="2">
      <w:numFmt w:val="bullet"/>
      <w:lvlText w:val="•"/>
      <w:lvlJc w:val="left"/>
      <w:pPr>
        <w:ind w:left="2050" w:hanging="214"/>
      </w:pPr>
    </w:lvl>
    <w:lvl w:ilvl="3">
      <w:numFmt w:val="bullet"/>
      <w:lvlText w:val="•"/>
      <w:lvlJc w:val="left"/>
      <w:pPr>
        <w:ind w:left="3016" w:hanging="213"/>
      </w:pPr>
    </w:lvl>
    <w:lvl w:ilvl="4">
      <w:numFmt w:val="bullet"/>
      <w:lvlText w:val="•"/>
      <w:lvlJc w:val="left"/>
      <w:pPr>
        <w:ind w:left="3981" w:hanging="213"/>
      </w:pPr>
    </w:lvl>
    <w:lvl w:ilvl="5">
      <w:numFmt w:val="bullet"/>
      <w:lvlText w:val="•"/>
      <w:lvlJc w:val="left"/>
      <w:pPr>
        <w:ind w:left="4947" w:hanging="214"/>
      </w:pPr>
    </w:lvl>
    <w:lvl w:ilvl="6">
      <w:numFmt w:val="bullet"/>
      <w:lvlText w:val="•"/>
      <w:lvlJc w:val="left"/>
      <w:pPr>
        <w:ind w:left="5912" w:hanging="213"/>
      </w:pPr>
    </w:lvl>
    <w:lvl w:ilvl="7">
      <w:numFmt w:val="bullet"/>
      <w:lvlText w:val="•"/>
      <w:lvlJc w:val="left"/>
      <w:pPr>
        <w:ind w:left="6877" w:hanging="213"/>
      </w:pPr>
    </w:lvl>
    <w:lvl w:ilvl="8">
      <w:numFmt w:val="bullet"/>
      <w:lvlText w:val="•"/>
      <w:lvlJc w:val="left"/>
      <w:pPr>
        <w:ind w:left="7843" w:hanging="214"/>
      </w:pPr>
    </w:lvl>
  </w:abstractNum>
  <w:abstractNum w:abstractNumId="15" w15:restartNumberingAfterBreak="0">
    <w:nsid w:val="5CB84B90"/>
    <w:multiLevelType w:val="multilevel"/>
    <w:tmpl w:val="0B1A43E8"/>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16" w15:restartNumberingAfterBreak="0">
    <w:nsid w:val="68B94A97"/>
    <w:multiLevelType w:val="multilevel"/>
    <w:tmpl w:val="990CCFD8"/>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17" w15:restartNumberingAfterBreak="0">
    <w:nsid w:val="6C392536"/>
    <w:multiLevelType w:val="multilevel"/>
    <w:tmpl w:val="9FF636F2"/>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abstractNum w:abstractNumId="18" w15:restartNumberingAfterBreak="0">
    <w:nsid w:val="704B3738"/>
    <w:multiLevelType w:val="multilevel"/>
    <w:tmpl w:val="58ECE842"/>
    <w:lvl w:ilvl="0">
      <w:numFmt w:val="bullet"/>
      <w:lvlText w:val="⮚"/>
      <w:lvlJc w:val="left"/>
      <w:pPr>
        <w:ind w:left="1197" w:hanging="360"/>
      </w:pPr>
      <w:rPr>
        <w:rFonts w:ascii="Noto Sans Symbols" w:eastAsia="Noto Sans Symbols" w:hAnsi="Noto Sans Symbols" w:cs="Noto Sans Symbols"/>
        <w:sz w:val="20"/>
        <w:szCs w:val="20"/>
      </w:rPr>
    </w:lvl>
    <w:lvl w:ilvl="1">
      <w:numFmt w:val="bullet"/>
      <w:lvlText w:val="•"/>
      <w:lvlJc w:val="left"/>
      <w:pPr>
        <w:ind w:left="1894" w:hanging="360"/>
      </w:pPr>
    </w:lvl>
    <w:lvl w:ilvl="2">
      <w:numFmt w:val="bullet"/>
      <w:lvlText w:val="•"/>
      <w:lvlJc w:val="left"/>
      <w:pPr>
        <w:ind w:left="2588" w:hanging="360"/>
      </w:pPr>
    </w:lvl>
    <w:lvl w:ilvl="3">
      <w:numFmt w:val="bullet"/>
      <w:lvlText w:val="•"/>
      <w:lvlJc w:val="left"/>
      <w:pPr>
        <w:ind w:left="3282" w:hanging="360"/>
      </w:pPr>
    </w:lvl>
    <w:lvl w:ilvl="4">
      <w:numFmt w:val="bullet"/>
      <w:lvlText w:val="•"/>
      <w:lvlJc w:val="left"/>
      <w:pPr>
        <w:ind w:left="3976" w:hanging="360"/>
      </w:pPr>
    </w:lvl>
    <w:lvl w:ilvl="5">
      <w:numFmt w:val="bullet"/>
      <w:lvlText w:val="•"/>
      <w:lvlJc w:val="left"/>
      <w:pPr>
        <w:ind w:left="4671" w:hanging="360"/>
      </w:pPr>
    </w:lvl>
    <w:lvl w:ilvl="6">
      <w:numFmt w:val="bullet"/>
      <w:lvlText w:val="•"/>
      <w:lvlJc w:val="left"/>
      <w:pPr>
        <w:ind w:left="5365" w:hanging="360"/>
      </w:pPr>
    </w:lvl>
    <w:lvl w:ilvl="7">
      <w:numFmt w:val="bullet"/>
      <w:lvlText w:val="•"/>
      <w:lvlJc w:val="left"/>
      <w:pPr>
        <w:ind w:left="6059" w:hanging="360"/>
      </w:pPr>
    </w:lvl>
    <w:lvl w:ilvl="8">
      <w:numFmt w:val="bullet"/>
      <w:lvlText w:val="•"/>
      <w:lvlJc w:val="left"/>
      <w:pPr>
        <w:ind w:left="6753" w:hanging="360"/>
      </w:pPr>
    </w:lvl>
  </w:abstractNum>
  <w:num w:numId="1">
    <w:abstractNumId w:val="9"/>
  </w:num>
  <w:num w:numId="2">
    <w:abstractNumId w:val="14"/>
  </w:num>
  <w:num w:numId="3">
    <w:abstractNumId w:val="5"/>
  </w:num>
  <w:num w:numId="4">
    <w:abstractNumId w:val="2"/>
  </w:num>
  <w:num w:numId="5">
    <w:abstractNumId w:val="12"/>
  </w:num>
  <w:num w:numId="6">
    <w:abstractNumId w:val="1"/>
  </w:num>
  <w:num w:numId="7">
    <w:abstractNumId w:val="13"/>
  </w:num>
  <w:num w:numId="8">
    <w:abstractNumId w:val="15"/>
  </w:num>
  <w:num w:numId="9">
    <w:abstractNumId w:val="11"/>
  </w:num>
  <w:num w:numId="10">
    <w:abstractNumId w:val="7"/>
  </w:num>
  <w:num w:numId="11">
    <w:abstractNumId w:val="18"/>
  </w:num>
  <w:num w:numId="12">
    <w:abstractNumId w:val="16"/>
  </w:num>
  <w:num w:numId="13">
    <w:abstractNumId w:val="3"/>
  </w:num>
  <w:num w:numId="14">
    <w:abstractNumId w:val="4"/>
  </w:num>
  <w:num w:numId="15">
    <w:abstractNumId w:val="10"/>
  </w:num>
  <w:num w:numId="16">
    <w:abstractNumId w:val="6"/>
  </w:num>
  <w:num w:numId="17">
    <w:abstractNumId w:val="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47"/>
    <w:rsid w:val="002401AE"/>
    <w:rsid w:val="002561F4"/>
    <w:rsid w:val="00BA0547"/>
    <w:rsid w:val="00D57096"/>
    <w:rsid w:val="00DB2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5E78"/>
  <w15:docId w15:val="{65747EC0-521C-4910-8072-2DFF0F74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ind w:left="220"/>
      <w:outlineLvl w:val="0"/>
    </w:pPr>
    <w:rPr>
      <w:b/>
    </w:rPr>
  </w:style>
  <w:style w:type="paragraph" w:styleId="Titolo2">
    <w:name w:val="heading 2"/>
    <w:basedOn w:val="Normale"/>
    <w:next w:val="Normale"/>
    <w:pPr>
      <w:ind w:left="220"/>
      <w:outlineLvl w:val="1"/>
    </w:p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2715</Words>
  <Characters>15476</Characters>
  <Application>Microsoft Office Word</Application>
  <DocSecurity>0</DocSecurity>
  <Lines>128</Lines>
  <Paragraphs>36</Paragraphs>
  <ScaleCrop>false</ScaleCrop>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5</cp:revision>
  <dcterms:created xsi:type="dcterms:W3CDTF">2024-09-23T14:17:00Z</dcterms:created>
  <dcterms:modified xsi:type="dcterms:W3CDTF">2024-09-23T14:24:00Z</dcterms:modified>
</cp:coreProperties>
</file>